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F867" w14:textId="02B530D1" w:rsidR="00CA0DF3" w:rsidRPr="00CA0DF3" w:rsidRDefault="000E1A58" w:rsidP="00CA0DF3">
      <w:pPr>
        <w:pBdr>
          <w:bottom w:val="single" w:sz="6" w:space="1" w:color="auto"/>
        </w:pBdr>
        <w:spacing w:before="60" w:after="60"/>
        <w:ind w:right="-11"/>
        <w:rPr>
          <w:rFonts w:ascii="Calibri" w:hAnsi="Calibri" w:cs="Arial"/>
          <w:lang w:val="fr-FR" w:eastAsia="en-US"/>
        </w:rPr>
      </w:pPr>
      <w:r w:rsidRPr="00214B5B">
        <w:rPr>
          <w:rFonts w:ascii="Arial" w:hAnsi="Arial" w:cs="Arial"/>
          <w:b/>
          <w:lang w:val="fr-FR" w:eastAsia="en-US"/>
        </w:rPr>
        <w:t xml:space="preserve">KARTHIK </w:t>
      </w:r>
      <w:r w:rsidR="00EC2501">
        <w:rPr>
          <w:rFonts w:ascii="Arial" w:hAnsi="Arial" w:cs="Arial"/>
          <w:b/>
          <w:lang w:val="fr-FR" w:eastAsia="en-US"/>
        </w:rPr>
        <w:t>V</w:t>
      </w:r>
      <w:r w:rsidR="002D4DBE">
        <w:rPr>
          <w:rFonts w:ascii="Arial" w:hAnsi="Arial" w:cs="Arial"/>
          <w:b/>
          <w:lang w:val="fr-FR" w:eastAsia="en-US"/>
        </w:rPr>
        <w:t>ENUGOPAL</w:t>
      </w:r>
      <w:r w:rsidR="00890AD6">
        <w:rPr>
          <w:rFonts w:ascii="Calibri" w:hAnsi="Calibri" w:cs="Arial"/>
          <w:lang w:val="fr-FR" w:eastAsia="en-US"/>
        </w:rPr>
        <w:t xml:space="preserve"> </w:t>
      </w:r>
      <w:r w:rsidR="004E50D3">
        <w:rPr>
          <w:rFonts w:ascii="Calibri" w:hAnsi="Calibri" w:cs="Arial"/>
          <w:lang w:val="fr-FR" w:eastAsia="en-US"/>
        </w:rPr>
        <w:t xml:space="preserve">   </w:t>
      </w:r>
      <w:r w:rsidR="00BC4991">
        <w:rPr>
          <w:rFonts w:ascii="Calibri" w:hAnsi="Calibri" w:cs="Arial"/>
          <w:lang w:val="fr-FR" w:eastAsia="en-US"/>
        </w:rPr>
        <w:t xml:space="preserve"> </w:t>
      </w:r>
      <w:r w:rsidR="004E50D3">
        <w:rPr>
          <w:rFonts w:ascii="Calibri" w:hAnsi="Calibri" w:cs="Arial"/>
          <w:lang w:val="fr-FR" w:eastAsia="en-US"/>
        </w:rPr>
        <w:t xml:space="preserve"> </w:t>
      </w:r>
      <w:r w:rsidR="00DB42A9">
        <w:rPr>
          <w:rFonts w:ascii="Calibri" w:hAnsi="Calibri" w:cs="Arial"/>
          <w:lang w:val="fr-FR" w:eastAsia="en-US"/>
        </w:rPr>
        <w:tab/>
        <w:t xml:space="preserve">          </w:t>
      </w:r>
      <w:r w:rsidR="0091103A">
        <w:rPr>
          <w:rFonts w:ascii="Calibri" w:hAnsi="Calibri" w:cs="Arial"/>
          <w:lang w:val="fr-FR" w:eastAsia="en-US"/>
        </w:rPr>
        <w:t xml:space="preserve"> </w:t>
      </w:r>
      <w:r w:rsidR="00DB42A9" w:rsidRPr="00DB42A9">
        <w:rPr>
          <w:rFonts w:ascii="Arial" w:hAnsi="Arial" w:cs="Arial"/>
          <w:sz w:val="16"/>
          <w:szCs w:val="16"/>
          <w:lang w:val="fr-FR" w:eastAsia="en-US"/>
        </w:rPr>
        <w:t>Mobile</w:t>
      </w:r>
      <w:r w:rsidR="00DB42A9">
        <w:rPr>
          <w:rFonts w:ascii="Arial" w:hAnsi="Arial" w:cs="Arial"/>
          <w:sz w:val="16"/>
          <w:szCs w:val="16"/>
          <w:lang w:val="fr-FR" w:eastAsia="en-US"/>
        </w:rPr>
        <w:t> :</w:t>
      </w:r>
      <w:r w:rsidR="00DB42A9" w:rsidRPr="00DB42A9">
        <w:rPr>
          <w:rFonts w:ascii="Arial" w:hAnsi="Arial" w:cs="Arial"/>
          <w:sz w:val="16"/>
          <w:szCs w:val="16"/>
          <w:lang w:val="fr-FR" w:eastAsia="en-US"/>
        </w:rPr>
        <w:t xml:space="preserve"> </w:t>
      </w:r>
      <w:r w:rsidR="00BC4991" w:rsidRPr="00DB42A9">
        <w:rPr>
          <w:rFonts w:ascii="Arial" w:hAnsi="Arial" w:cs="Arial"/>
          <w:bCs/>
          <w:sz w:val="16"/>
          <w:szCs w:val="16"/>
          <w:lang w:val="fr-FR"/>
        </w:rPr>
        <w:t>+</w:t>
      </w:r>
      <w:r w:rsidR="00BC4991">
        <w:rPr>
          <w:rFonts w:ascii="Arial" w:hAnsi="Arial" w:cs="Arial"/>
          <w:bCs/>
          <w:sz w:val="16"/>
          <w:szCs w:val="17"/>
          <w:lang w:val="fr-FR"/>
        </w:rPr>
        <w:t xml:space="preserve">44 </w:t>
      </w:r>
      <w:r w:rsidRPr="00F32A25">
        <w:rPr>
          <w:rFonts w:ascii="Arial" w:hAnsi="Arial" w:cs="Arial"/>
          <w:bCs/>
          <w:sz w:val="16"/>
          <w:szCs w:val="17"/>
          <w:lang w:val="fr-FR"/>
        </w:rPr>
        <w:t>7785</w:t>
      </w:r>
      <w:r w:rsidR="00890AD6">
        <w:rPr>
          <w:rFonts w:ascii="Arial" w:hAnsi="Arial" w:cs="Arial"/>
          <w:bCs/>
          <w:sz w:val="16"/>
          <w:szCs w:val="17"/>
          <w:lang w:val="fr-FR"/>
        </w:rPr>
        <w:t xml:space="preserve"> </w:t>
      </w:r>
      <w:r w:rsidRPr="00F32A25">
        <w:rPr>
          <w:rFonts w:ascii="Arial" w:hAnsi="Arial" w:cs="Arial"/>
          <w:bCs/>
          <w:sz w:val="16"/>
          <w:szCs w:val="17"/>
          <w:lang w:val="fr-FR"/>
        </w:rPr>
        <w:t>390</w:t>
      </w:r>
      <w:r w:rsidR="00890AD6">
        <w:rPr>
          <w:rFonts w:ascii="Arial" w:hAnsi="Arial" w:cs="Arial"/>
          <w:bCs/>
          <w:sz w:val="16"/>
          <w:szCs w:val="17"/>
          <w:lang w:val="fr-FR"/>
        </w:rPr>
        <w:t xml:space="preserve"> </w:t>
      </w:r>
      <w:r w:rsidRPr="00F32A25">
        <w:rPr>
          <w:rFonts w:ascii="Arial" w:hAnsi="Arial" w:cs="Arial"/>
          <w:bCs/>
          <w:sz w:val="16"/>
          <w:szCs w:val="17"/>
          <w:lang w:val="fr-FR"/>
        </w:rPr>
        <w:t xml:space="preserve">321 </w:t>
      </w:r>
      <w:r w:rsidRPr="002D7AA1">
        <w:rPr>
          <w:rFonts w:ascii="Arial" w:hAnsi="Arial" w:cs="Arial"/>
          <w:bCs/>
          <w:sz w:val="16"/>
          <w:szCs w:val="17"/>
        </w:rPr>
        <w:sym w:font="Symbol" w:char="F0A8"/>
      </w:r>
      <w:r w:rsidRPr="00F32A25">
        <w:rPr>
          <w:rFonts w:ascii="Arial" w:hAnsi="Arial" w:cs="Arial"/>
          <w:bCs/>
          <w:sz w:val="16"/>
          <w:szCs w:val="17"/>
          <w:lang w:val="fr-FR"/>
        </w:rPr>
        <w:t xml:space="preserve"> </w:t>
      </w:r>
      <w:r w:rsidR="00DB42A9">
        <w:rPr>
          <w:rFonts w:ascii="Arial" w:hAnsi="Arial" w:cs="Arial"/>
          <w:bCs/>
          <w:sz w:val="16"/>
          <w:szCs w:val="17"/>
          <w:lang w:val="fr-FR"/>
        </w:rPr>
        <w:t>karv75</w:t>
      </w:r>
      <w:r w:rsidR="00906F1E">
        <w:rPr>
          <w:rFonts w:ascii="Arial" w:hAnsi="Arial" w:cs="Arial"/>
          <w:bCs/>
          <w:sz w:val="16"/>
          <w:szCs w:val="17"/>
          <w:lang w:val="fr-FR"/>
        </w:rPr>
        <w:t>@</w:t>
      </w:r>
      <w:r w:rsidR="00B3196C">
        <w:rPr>
          <w:rFonts w:ascii="Arial" w:hAnsi="Arial" w:cs="Arial"/>
          <w:bCs/>
          <w:sz w:val="16"/>
          <w:szCs w:val="17"/>
          <w:lang w:val="fr-FR"/>
        </w:rPr>
        <w:t>gmail</w:t>
      </w:r>
      <w:r w:rsidR="00906F1E">
        <w:rPr>
          <w:rFonts w:ascii="Arial" w:hAnsi="Arial" w:cs="Arial"/>
          <w:bCs/>
          <w:sz w:val="16"/>
          <w:szCs w:val="17"/>
          <w:lang w:val="fr-FR"/>
        </w:rPr>
        <w:t>.com</w:t>
      </w:r>
      <w:r w:rsidR="005E7F96">
        <w:rPr>
          <w:rFonts w:ascii="Arial" w:hAnsi="Arial" w:cs="Arial"/>
          <w:bCs/>
          <w:sz w:val="16"/>
          <w:szCs w:val="17"/>
          <w:lang w:val="fr-FR"/>
        </w:rPr>
        <w:t xml:space="preserve"> </w:t>
      </w:r>
      <w:r w:rsidR="005E7F96" w:rsidRPr="002D7AA1">
        <w:rPr>
          <w:rFonts w:ascii="Arial" w:hAnsi="Arial" w:cs="Arial"/>
          <w:bCs/>
          <w:sz w:val="16"/>
          <w:szCs w:val="17"/>
        </w:rPr>
        <w:sym w:font="Symbol" w:char="F0A8"/>
      </w:r>
      <w:r w:rsidR="005E7F96" w:rsidRPr="00F32A25">
        <w:rPr>
          <w:rFonts w:ascii="Arial" w:hAnsi="Arial" w:cs="Arial"/>
          <w:bCs/>
          <w:sz w:val="16"/>
          <w:szCs w:val="17"/>
          <w:lang w:val="fr-FR"/>
        </w:rPr>
        <w:t xml:space="preserve"> </w:t>
      </w:r>
      <w:r w:rsidR="0091103A">
        <w:rPr>
          <w:rFonts w:ascii="Arial" w:hAnsi="Arial" w:cs="Arial"/>
          <w:bCs/>
          <w:sz w:val="16"/>
          <w:szCs w:val="17"/>
          <w:lang w:val="fr-FR"/>
        </w:rPr>
        <w:t>UK Citizen</w:t>
      </w:r>
    </w:p>
    <w:p w14:paraId="0B73564B" w14:textId="72CD5378" w:rsidR="001D4A7D" w:rsidRPr="001D4A7D" w:rsidRDefault="001D4A7D" w:rsidP="001D4A7D">
      <w:pPr>
        <w:pStyle w:val="NoSpacing"/>
        <w:rPr>
          <w:b/>
          <w:bCs/>
          <w:sz w:val="20"/>
          <w:szCs w:val="20"/>
        </w:rPr>
      </w:pPr>
      <w:bookmarkStart w:id="0" w:name="OLE_LINK1"/>
      <w:bookmarkStart w:id="1" w:name="OLE_LINK2"/>
      <w:r w:rsidRPr="001D4A7D">
        <w:rPr>
          <w:b/>
          <w:bCs/>
          <w:sz w:val="20"/>
          <w:szCs w:val="20"/>
        </w:rPr>
        <w:t xml:space="preserve">Someone with tremendous risk experience and insight </w:t>
      </w:r>
      <w:r>
        <w:rPr>
          <w:b/>
          <w:bCs/>
          <w:sz w:val="20"/>
          <w:szCs w:val="20"/>
        </w:rPr>
        <w:t xml:space="preserve">within banking </w:t>
      </w:r>
      <w:r w:rsidRPr="001D4A7D">
        <w:rPr>
          <w:b/>
          <w:bCs/>
          <w:sz w:val="20"/>
          <w:szCs w:val="20"/>
        </w:rPr>
        <w:t xml:space="preserve">to get the job done at speed </w:t>
      </w:r>
    </w:p>
    <w:p w14:paraId="37FDD95F" w14:textId="4638C892" w:rsidR="00DE4611" w:rsidRDefault="00CD44A8" w:rsidP="00AD3AAC">
      <w:pPr>
        <w:pStyle w:val="NoSpacing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18+ years of e</w:t>
      </w:r>
      <w:r w:rsidR="00BC5B3F">
        <w:rPr>
          <w:sz w:val="20"/>
          <w:szCs w:val="20"/>
        </w:rPr>
        <w:t xml:space="preserve">xperience </w:t>
      </w:r>
      <w:r>
        <w:rPr>
          <w:sz w:val="20"/>
          <w:szCs w:val="20"/>
        </w:rPr>
        <w:t xml:space="preserve">as a </w:t>
      </w:r>
      <w:r w:rsidR="003243F0">
        <w:rPr>
          <w:sz w:val="20"/>
          <w:szCs w:val="20"/>
        </w:rPr>
        <w:t>PM &amp; BA</w:t>
      </w:r>
      <w:r w:rsidR="00300A80" w:rsidRPr="00300A80">
        <w:rPr>
          <w:sz w:val="20"/>
          <w:szCs w:val="20"/>
        </w:rPr>
        <w:t xml:space="preserve"> </w:t>
      </w:r>
      <w:r w:rsidR="00181FAF">
        <w:rPr>
          <w:sz w:val="20"/>
          <w:szCs w:val="20"/>
        </w:rPr>
        <w:t>implementing</w:t>
      </w:r>
      <w:r w:rsidR="00DE4611" w:rsidRPr="00300A80">
        <w:rPr>
          <w:sz w:val="20"/>
          <w:szCs w:val="20"/>
        </w:rPr>
        <w:t xml:space="preserve"> </w:t>
      </w:r>
      <w:r w:rsidR="00FA207C">
        <w:rPr>
          <w:sz w:val="20"/>
          <w:szCs w:val="20"/>
        </w:rPr>
        <w:t>risk &amp; controls driven framework</w:t>
      </w:r>
      <w:r w:rsidR="001D4A7D">
        <w:rPr>
          <w:sz w:val="20"/>
          <w:szCs w:val="20"/>
        </w:rPr>
        <w:t>s</w:t>
      </w:r>
      <w:r w:rsidR="00FA207C">
        <w:rPr>
          <w:sz w:val="20"/>
          <w:szCs w:val="20"/>
        </w:rPr>
        <w:t xml:space="preserve"> </w:t>
      </w:r>
      <w:r w:rsidR="00D952B4">
        <w:rPr>
          <w:sz w:val="20"/>
          <w:szCs w:val="20"/>
        </w:rPr>
        <w:t>in</w:t>
      </w:r>
      <w:r w:rsidR="009A0388">
        <w:rPr>
          <w:sz w:val="20"/>
          <w:szCs w:val="20"/>
        </w:rPr>
        <w:t xml:space="preserve"> </w:t>
      </w:r>
      <w:r w:rsidR="00FA207C">
        <w:rPr>
          <w:sz w:val="20"/>
          <w:szCs w:val="20"/>
        </w:rPr>
        <w:t xml:space="preserve">Basel 2, </w:t>
      </w:r>
      <w:r w:rsidR="000E200D">
        <w:rPr>
          <w:sz w:val="20"/>
          <w:szCs w:val="20"/>
        </w:rPr>
        <w:t>BCBS239, Digital Operational Resilience (DORA) &amp; Business Continuity Plan</w:t>
      </w:r>
      <w:r w:rsidR="001D4A7D">
        <w:rPr>
          <w:sz w:val="20"/>
          <w:szCs w:val="20"/>
        </w:rPr>
        <w:t>n</w:t>
      </w:r>
      <w:r w:rsidR="000E200D">
        <w:rPr>
          <w:sz w:val="20"/>
          <w:szCs w:val="20"/>
        </w:rPr>
        <w:t>ing (BCP), across Asia &amp; Europe</w:t>
      </w:r>
    </w:p>
    <w:p w14:paraId="185F0455" w14:textId="517CE58C" w:rsidR="000E200D" w:rsidRDefault="000E200D" w:rsidP="000E200D">
      <w:pPr>
        <w:pStyle w:val="NoSpacing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Strong experience in business and change in investment banking &amp; corporate banking with UBS, Barclays, Credit Suisse, HSBC, BNP Paribas, Lloyds</w:t>
      </w:r>
      <w:r w:rsidR="001D4A7D">
        <w:rPr>
          <w:sz w:val="20"/>
          <w:szCs w:val="20"/>
        </w:rPr>
        <w:t xml:space="preserve"> - </w:t>
      </w:r>
      <w:r>
        <w:rPr>
          <w:sz w:val="20"/>
          <w:szCs w:val="20"/>
        </w:rPr>
        <w:t>across asset classes (equity, debt, FX, commodities, derivatives)</w:t>
      </w:r>
      <w:r w:rsidR="001D4A7D">
        <w:rPr>
          <w:sz w:val="20"/>
          <w:szCs w:val="20"/>
        </w:rPr>
        <w:t xml:space="preserve">, IB systems (Murex, Calypso, Bloomberg, Refinitiv) &amp; risk systems (OFSAA, SAS, etc.) </w:t>
      </w:r>
    </w:p>
    <w:p w14:paraId="5EBBB1FE" w14:textId="5D607765" w:rsidR="00687BBB" w:rsidRDefault="00742303" w:rsidP="00AD3AAC">
      <w:pPr>
        <w:pStyle w:val="NoSpacing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E</w:t>
      </w:r>
      <w:r w:rsidR="00DE4611">
        <w:rPr>
          <w:sz w:val="20"/>
          <w:szCs w:val="20"/>
        </w:rPr>
        <w:t>xpertise</w:t>
      </w:r>
      <w:r w:rsidR="001B42CF" w:rsidRPr="00DE46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a </w:t>
      </w:r>
      <w:r w:rsidR="000E200D">
        <w:rPr>
          <w:sz w:val="20"/>
          <w:szCs w:val="20"/>
        </w:rPr>
        <w:t>BA</w:t>
      </w:r>
      <w:r w:rsidR="001D4A7D">
        <w:rPr>
          <w:sz w:val="20"/>
          <w:szCs w:val="20"/>
        </w:rPr>
        <w:t xml:space="preserve"> &amp; </w:t>
      </w:r>
      <w:r w:rsidR="000E200D">
        <w:rPr>
          <w:sz w:val="20"/>
          <w:szCs w:val="20"/>
        </w:rPr>
        <w:t>PM</w:t>
      </w:r>
      <w:r>
        <w:rPr>
          <w:sz w:val="20"/>
          <w:szCs w:val="20"/>
        </w:rPr>
        <w:t xml:space="preserve"> </w:t>
      </w:r>
      <w:r w:rsidR="001B42CF" w:rsidRPr="00DE4611">
        <w:rPr>
          <w:sz w:val="20"/>
          <w:szCs w:val="20"/>
        </w:rPr>
        <w:t xml:space="preserve">in </w:t>
      </w:r>
      <w:r w:rsidR="004A5D13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speedy </w:t>
      </w:r>
      <w:r w:rsidR="004A5D13">
        <w:rPr>
          <w:sz w:val="20"/>
          <w:szCs w:val="20"/>
        </w:rPr>
        <w:t>execution of enterprise</w:t>
      </w:r>
      <w:r w:rsidR="00776B9A">
        <w:rPr>
          <w:sz w:val="20"/>
          <w:szCs w:val="20"/>
        </w:rPr>
        <w:t>-</w:t>
      </w:r>
      <w:r w:rsidR="004A5D13">
        <w:rPr>
          <w:sz w:val="20"/>
          <w:szCs w:val="20"/>
        </w:rPr>
        <w:t xml:space="preserve">wide complex change using </w:t>
      </w:r>
      <w:r w:rsidR="003F13A2">
        <w:rPr>
          <w:sz w:val="20"/>
          <w:szCs w:val="20"/>
        </w:rPr>
        <w:t>multi-disciplinary</w:t>
      </w:r>
      <w:r w:rsidR="004A5D13">
        <w:rPr>
          <w:sz w:val="20"/>
          <w:szCs w:val="20"/>
        </w:rPr>
        <w:t xml:space="preserve"> </w:t>
      </w:r>
      <w:r w:rsidR="00A45F6E">
        <w:rPr>
          <w:sz w:val="20"/>
          <w:szCs w:val="20"/>
        </w:rPr>
        <w:t>skills in Project</w:t>
      </w:r>
      <w:r w:rsidR="001F2383">
        <w:rPr>
          <w:sz w:val="20"/>
          <w:szCs w:val="20"/>
        </w:rPr>
        <w:t>/ Program</w:t>
      </w:r>
      <w:r w:rsidR="00A45F6E">
        <w:rPr>
          <w:sz w:val="20"/>
          <w:szCs w:val="20"/>
        </w:rPr>
        <w:t xml:space="preserve"> Management</w:t>
      </w:r>
      <w:r w:rsidR="003F13A2">
        <w:rPr>
          <w:sz w:val="20"/>
          <w:szCs w:val="20"/>
        </w:rPr>
        <w:t xml:space="preserve">, </w:t>
      </w:r>
      <w:r w:rsidR="00A45F6E">
        <w:rPr>
          <w:sz w:val="20"/>
          <w:szCs w:val="20"/>
        </w:rPr>
        <w:t xml:space="preserve">Business Analysis and </w:t>
      </w:r>
      <w:r w:rsidR="001B42CF" w:rsidRPr="00DE4611">
        <w:rPr>
          <w:sz w:val="20"/>
          <w:szCs w:val="20"/>
        </w:rPr>
        <w:t>Enterprise Architecture</w:t>
      </w:r>
      <w:r w:rsidR="004A5D13">
        <w:rPr>
          <w:sz w:val="20"/>
          <w:szCs w:val="20"/>
        </w:rPr>
        <w:t xml:space="preserve"> </w:t>
      </w:r>
    </w:p>
    <w:p w14:paraId="2F799050" w14:textId="167F9EE7" w:rsidR="003243F0" w:rsidRPr="00687BBB" w:rsidRDefault="003243F0" w:rsidP="00AD3AAC">
      <w:pPr>
        <w:pStyle w:val="NoSpacing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Previous implementation experience in Basel 2/3/3.1, BCBS239, GDPR, DORA, Climate Risk, ESG reporting</w:t>
      </w:r>
    </w:p>
    <w:p w14:paraId="2CA0B9B9" w14:textId="668EF4B8" w:rsidR="005E6FF1" w:rsidRDefault="005E6FF1" w:rsidP="00AD3AAC">
      <w:pPr>
        <w:pStyle w:val="NoSpacing"/>
        <w:numPr>
          <w:ilvl w:val="0"/>
          <w:numId w:val="18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 xml:space="preserve">MBA-Finance, ICWA (CIMA), </w:t>
      </w:r>
      <w:r w:rsidR="00396CB2">
        <w:rPr>
          <w:sz w:val="20"/>
          <w:szCs w:val="20"/>
        </w:rPr>
        <w:t>certified</w:t>
      </w:r>
      <w:r w:rsidR="001403D7">
        <w:rPr>
          <w:sz w:val="20"/>
          <w:szCs w:val="20"/>
        </w:rPr>
        <w:t xml:space="preserve"> Practitioner</w:t>
      </w:r>
      <w:r w:rsidR="00396CB2">
        <w:rPr>
          <w:sz w:val="20"/>
          <w:szCs w:val="20"/>
        </w:rPr>
        <w:t xml:space="preserve"> in </w:t>
      </w:r>
      <w:proofErr w:type="spellStart"/>
      <w:r w:rsidR="007F19C6">
        <w:rPr>
          <w:sz w:val="20"/>
          <w:szCs w:val="20"/>
        </w:rPr>
        <w:t>Agile</w:t>
      </w:r>
      <w:r w:rsidR="00396CB2">
        <w:rPr>
          <w:sz w:val="20"/>
          <w:szCs w:val="20"/>
        </w:rPr>
        <w:t>PM</w:t>
      </w:r>
      <w:proofErr w:type="spellEnd"/>
      <w:r w:rsidR="00C4324A">
        <w:rPr>
          <w:sz w:val="20"/>
          <w:szCs w:val="20"/>
        </w:rPr>
        <w:t xml:space="preserve">, </w:t>
      </w:r>
      <w:r w:rsidR="00C4324A" w:rsidRPr="001B42CF">
        <w:rPr>
          <w:sz w:val="20"/>
          <w:szCs w:val="20"/>
        </w:rPr>
        <w:t>Prince2</w:t>
      </w:r>
      <w:r w:rsidR="007F19C6">
        <w:rPr>
          <w:sz w:val="20"/>
          <w:szCs w:val="20"/>
        </w:rPr>
        <w:t xml:space="preserve">, </w:t>
      </w:r>
      <w:r w:rsidRPr="001B42CF">
        <w:rPr>
          <w:sz w:val="20"/>
          <w:szCs w:val="20"/>
        </w:rPr>
        <w:t>TOGAF</w:t>
      </w:r>
      <w:r w:rsidR="000D7239">
        <w:rPr>
          <w:sz w:val="20"/>
          <w:szCs w:val="20"/>
        </w:rPr>
        <w:t xml:space="preserve"> 9</w:t>
      </w:r>
      <w:r w:rsidRPr="001B42CF">
        <w:rPr>
          <w:sz w:val="20"/>
          <w:szCs w:val="20"/>
        </w:rPr>
        <w:t xml:space="preserve">, </w:t>
      </w:r>
      <w:r w:rsidR="003F7F96">
        <w:rPr>
          <w:sz w:val="20"/>
          <w:szCs w:val="20"/>
        </w:rPr>
        <w:t>BCS</w:t>
      </w:r>
      <w:r w:rsidR="00A94E69">
        <w:rPr>
          <w:sz w:val="20"/>
          <w:szCs w:val="20"/>
        </w:rPr>
        <w:t>/ ISEB</w:t>
      </w:r>
      <w:r w:rsidR="00C4324A">
        <w:rPr>
          <w:sz w:val="20"/>
          <w:szCs w:val="20"/>
        </w:rPr>
        <w:t xml:space="preserve"> </w:t>
      </w:r>
      <w:r w:rsidRPr="001B42CF">
        <w:rPr>
          <w:sz w:val="20"/>
          <w:szCs w:val="20"/>
        </w:rPr>
        <w:t xml:space="preserve">&amp; Six-Sigma, with expert level use of tools like </w:t>
      </w:r>
      <w:r>
        <w:rPr>
          <w:sz w:val="20"/>
          <w:szCs w:val="20"/>
        </w:rPr>
        <w:t>Informatica,</w:t>
      </w:r>
      <w:r w:rsidRPr="001B42CF">
        <w:rPr>
          <w:sz w:val="20"/>
          <w:szCs w:val="20"/>
        </w:rPr>
        <w:t xml:space="preserve"> </w:t>
      </w:r>
      <w:r w:rsidR="00601378">
        <w:rPr>
          <w:sz w:val="20"/>
          <w:szCs w:val="20"/>
        </w:rPr>
        <w:t>Collibra</w:t>
      </w:r>
      <w:r w:rsidR="00E8497B">
        <w:rPr>
          <w:sz w:val="20"/>
          <w:szCs w:val="20"/>
        </w:rPr>
        <w:t xml:space="preserve">, Databricks, Snowflake, </w:t>
      </w:r>
      <w:proofErr w:type="spellStart"/>
      <w:r w:rsidR="00E8497B">
        <w:rPr>
          <w:sz w:val="20"/>
          <w:szCs w:val="20"/>
        </w:rPr>
        <w:t>Archimate</w:t>
      </w:r>
      <w:proofErr w:type="spellEnd"/>
      <w:r w:rsidR="00E8497B">
        <w:rPr>
          <w:sz w:val="20"/>
          <w:szCs w:val="20"/>
        </w:rPr>
        <w:t xml:space="preserve">, </w:t>
      </w:r>
      <w:r w:rsidR="00BC5B3F" w:rsidRPr="001B42CF">
        <w:rPr>
          <w:sz w:val="20"/>
          <w:szCs w:val="20"/>
        </w:rPr>
        <w:t xml:space="preserve">SAS, SQL, </w:t>
      </w:r>
      <w:r w:rsidRPr="001B42CF">
        <w:rPr>
          <w:sz w:val="20"/>
          <w:szCs w:val="20"/>
        </w:rPr>
        <w:t>etc.</w:t>
      </w:r>
    </w:p>
    <w:p w14:paraId="78EF01CE" w14:textId="77777777" w:rsidR="00BB5832" w:rsidRDefault="00BB5832" w:rsidP="00BB5832">
      <w:pPr>
        <w:pStyle w:val="NoSpacing"/>
        <w:rPr>
          <w:sz w:val="20"/>
          <w:szCs w:val="20"/>
        </w:rPr>
      </w:pPr>
    </w:p>
    <w:p w14:paraId="20A8BDF9" w14:textId="2B3D61A8" w:rsidR="00BB5832" w:rsidRPr="00BB5832" w:rsidRDefault="00BB5832" w:rsidP="00BB5832">
      <w:pPr>
        <w:pStyle w:val="NoSpacing"/>
        <w:rPr>
          <w:b/>
          <w:bCs/>
          <w:sz w:val="20"/>
          <w:szCs w:val="20"/>
        </w:rPr>
      </w:pPr>
      <w:r w:rsidRPr="00BB5832">
        <w:rPr>
          <w:b/>
          <w:bCs/>
          <w:sz w:val="20"/>
          <w:szCs w:val="20"/>
        </w:rPr>
        <w:t xml:space="preserve">Key credentials aligned to </w:t>
      </w:r>
      <w:r w:rsidR="00EC7E15">
        <w:rPr>
          <w:b/>
          <w:bCs/>
          <w:sz w:val="20"/>
          <w:szCs w:val="20"/>
        </w:rPr>
        <w:t>risk &amp; controls</w:t>
      </w:r>
      <w:r w:rsidR="00967108">
        <w:rPr>
          <w:b/>
          <w:bCs/>
          <w:sz w:val="20"/>
          <w:szCs w:val="20"/>
        </w:rPr>
        <w:t xml:space="preserve"> implementation</w:t>
      </w:r>
      <w:r w:rsidRPr="00BB5832">
        <w:rPr>
          <w:b/>
          <w:bCs/>
          <w:sz w:val="20"/>
          <w:szCs w:val="20"/>
        </w:rPr>
        <w:t>:</w:t>
      </w:r>
    </w:p>
    <w:p w14:paraId="04E64A46" w14:textId="77777777" w:rsidR="00AD6C25" w:rsidRDefault="00AD6C25" w:rsidP="00AD6C25">
      <w:pPr>
        <w:pStyle w:val="NoSpacing"/>
        <w:numPr>
          <w:ilvl w:val="0"/>
          <w:numId w:val="49"/>
        </w:numPr>
        <w:ind w:left="284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>HSBC BCRM (Business Continuity and Risk Management):</w:t>
      </w:r>
      <w:r>
        <w:rPr>
          <w:sz w:val="20"/>
          <w:szCs w:val="20"/>
        </w:rPr>
        <w:t xml:space="preserve"> Implementation of new operating model across 18 countries by documenting processes for business continuity, identifying risks and controls, and design of new target operating model processes </w:t>
      </w:r>
    </w:p>
    <w:p w14:paraId="11BC0712" w14:textId="77777777" w:rsidR="00AD6C25" w:rsidRDefault="00AD6C25" w:rsidP="00AD6C25">
      <w:pPr>
        <w:pStyle w:val="NoSpacing"/>
        <w:numPr>
          <w:ilvl w:val="0"/>
          <w:numId w:val="49"/>
        </w:numPr>
        <w:ind w:left="284" w:hanging="284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Large UK Bank </w:t>
      </w:r>
      <w:r w:rsidRPr="004B3096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Operational Resilience</w:t>
      </w:r>
      <w:r w:rsidRPr="004B3096">
        <w:rPr>
          <w:b/>
          <w:sz w:val="20"/>
          <w:szCs w:val="20"/>
        </w:rPr>
        <w:t xml:space="preserve"> SME| </w:t>
      </w:r>
      <w:r>
        <w:rPr>
          <w:b/>
          <w:sz w:val="20"/>
          <w:szCs w:val="20"/>
        </w:rPr>
        <w:t>DORA Compliance</w:t>
      </w:r>
      <w:r>
        <w:rPr>
          <w:bCs/>
          <w:sz w:val="20"/>
          <w:szCs w:val="20"/>
        </w:rPr>
        <w:t xml:space="preserve">: Implementation of DORA with review &amp; updates of SOPs, review third party risk from suppliers, such as contracts, oversight processes, etc. </w:t>
      </w:r>
    </w:p>
    <w:p w14:paraId="7F45B05D" w14:textId="0DB77C1F" w:rsidR="00BB5832" w:rsidRDefault="00BB5832" w:rsidP="00AD3AAC">
      <w:pPr>
        <w:pStyle w:val="NoSpacing"/>
        <w:numPr>
          <w:ilvl w:val="0"/>
          <w:numId w:val="49"/>
        </w:numPr>
        <w:ind w:left="284" w:hanging="284"/>
        <w:rPr>
          <w:sz w:val="20"/>
          <w:szCs w:val="20"/>
        </w:rPr>
      </w:pPr>
      <w:proofErr w:type="spellStart"/>
      <w:r w:rsidRPr="00BB5832">
        <w:rPr>
          <w:b/>
          <w:bCs/>
          <w:sz w:val="20"/>
          <w:szCs w:val="20"/>
        </w:rPr>
        <w:t>Earthport</w:t>
      </w:r>
      <w:proofErr w:type="spellEnd"/>
      <w:r w:rsidRPr="00BB5832">
        <w:rPr>
          <w:b/>
          <w:bCs/>
          <w:sz w:val="20"/>
          <w:szCs w:val="20"/>
        </w:rPr>
        <w:t xml:space="preserve"> Plc (acquired by Visa):</w:t>
      </w:r>
      <w:r>
        <w:rPr>
          <w:sz w:val="20"/>
          <w:szCs w:val="20"/>
        </w:rPr>
        <w:t xml:space="preserve"> Implementation of PSD2, GDPR and ISO 27001 – included Program design, </w:t>
      </w:r>
      <w:r w:rsidR="00CE28B2">
        <w:rPr>
          <w:sz w:val="20"/>
          <w:szCs w:val="20"/>
        </w:rPr>
        <w:t>e</w:t>
      </w:r>
      <w:r>
        <w:rPr>
          <w:sz w:val="20"/>
          <w:szCs w:val="20"/>
        </w:rPr>
        <w:t>nterprise</w:t>
      </w:r>
      <w:r w:rsidR="00CE28B2">
        <w:rPr>
          <w:sz w:val="20"/>
          <w:szCs w:val="20"/>
        </w:rPr>
        <w:t>-</w:t>
      </w:r>
      <w:r>
        <w:rPr>
          <w:sz w:val="20"/>
          <w:szCs w:val="20"/>
        </w:rPr>
        <w:t xml:space="preserve">wide </w:t>
      </w:r>
      <w:r w:rsidR="00CE28B2">
        <w:rPr>
          <w:sz w:val="20"/>
          <w:szCs w:val="20"/>
        </w:rPr>
        <w:t>r</w:t>
      </w:r>
      <w:r>
        <w:rPr>
          <w:sz w:val="20"/>
          <w:szCs w:val="20"/>
        </w:rPr>
        <w:t>isk controls assessment</w:t>
      </w:r>
      <w:r w:rsidR="0092157B"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</w:t>
      </w:r>
      <w:r w:rsidR="000E200D">
        <w:rPr>
          <w:sz w:val="20"/>
          <w:szCs w:val="20"/>
        </w:rPr>
        <w:t xml:space="preserve">implemented </w:t>
      </w:r>
      <w:r>
        <w:rPr>
          <w:sz w:val="20"/>
          <w:szCs w:val="20"/>
        </w:rPr>
        <w:t xml:space="preserve">new policies and procedures, within 23 weeks. </w:t>
      </w:r>
    </w:p>
    <w:p w14:paraId="7AB467B9" w14:textId="58D1B2B7" w:rsidR="00AD6C25" w:rsidRDefault="00AD6C25" w:rsidP="00AD6C25">
      <w:pPr>
        <w:pStyle w:val="NoSpacing"/>
        <w:numPr>
          <w:ilvl w:val="0"/>
          <w:numId w:val="49"/>
        </w:numPr>
        <w:ind w:left="284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>Riyad Bank (client of KPMG):</w:t>
      </w:r>
      <w:r>
        <w:rPr>
          <w:sz w:val="20"/>
          <w:szCs w:val="20"/>
        </w:rPr>
        <w:t xml:space="preserve"> Enterprise-wide risk and controls assessment </w:t>
      </w:r>
      <w:r w:rsidR="005E3AC7">
        <w:rPr>
          <w:sz w:val="20"/>
          <w:szCs w:val="20"/>
        </w:rPr>
        <w:t xml:space="preserve">(RCA) </w:t>
      </w:r>
      <w:r>
        <w:rPr>
          <w:sz w:val="20"/>
          <w:szCs w:val="20"/>
        </w:rPr>
        <w:t>to implement operational risk management framework – documented processes in retail, corporate and investment banking, identified risks, controls and Key Risk Indicators</w:t>
      </w:r>
    </w:p>
    <w:p w14:paraId="7D53D25B" w14:textId="4DBB7F2D" w:rsidR="00BB5832" w:rsidRDefault="00BB5832" w:rsidP="00AD3AAC">
      <w:pPr>
        <w:pStyle w:val="NoSpacing"/>
        <w:numPr>
          <w:ilvl w:val="0"/>
          <w:numId w:val="49"/>
        </w:numPr>
        <w:ind w:left="284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>BNP Paribas Personal Finance:</w:t>
      </w:r>
      <w:r>
        <w:rPr>
          <w:sz w:val="20"/>
          <w:szCs w:val="20"/>
        </w:rPr>
        <w:t xml:space="preserve"> DPIA remediation to document processes, risks and controls around personal data and personal sensitive data</w:t>
      </w:r>
    </w:p>
    <w:p w14:paraId="222EBC69" w14:textId="77777777" w:rsidR="00247DF1" w:rsidRDefault="00247DF1" w:rsidP="00247DF1">
      <w:pPr>
        <w:pStyle w:val="NoSpacing"/>
        <w:ind w:left="284"/>
        <w:rPr>
          <w:sz w:val="20"/>
          <w:szCs w:val="20"/>
        </w:rPr>
      </w:pPr>
    </w:p>
    <w:bookmarkEnd w:id="0"/>
    <w:bookmarkEnd w:id="1"/>
    <w:p w14:paraId="218D8C5D" w14:textId="242F46F0" w:rsidR="00315CCB" w:rsidRDefault="00315CCB" w:rsidP="00906F1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Citi</w:t>
      </w:r>
      <w:r w:rsidR="00A85A7D">
        <w:rPr>
          <w:b/>
          <w:sz w:val="20"/>
          <w:szCs w:val="20"/>
        </w:rPr>
        <w:t>group</w:t>
      </w:r>
      <w:r>
        <w:rPr>
          <w:b/>
          <w:sz w:val="20"/>
          <w:szCs w:val="20"/>
        </w:rPr>
        <w:t xml:space="preserve">, Belfast </w:t>
      </w:r>
      <w:r>
        <w:rPr>
          <w:b/>
          <w:sz w:val="20"/>
          <w:szCs w:val="20"/>
        </w:rPr>
        <w:tab/>
        <w:t>Price Risk Business Analyst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March 2025 – </w:t>
      </w:r>
      <w:r w:rsidR="005A283E">
        <w:rPr>
          <w:b/>
          <w:sz w:val="20"/>
          <w:szCs w:val="20"/>
        </w:rPr>
        <w:t>May 2025</w:t>
      </w:r>
    </w:p>
    <w:p w14:paraId="38AC85CC" w14:textId="33F013C1" w:rsidR="00315CCB" w:rsidRDefault="00492BC6" w:rsidP="00315CCB">
      <w:pPr>
        <w:pStyle w:val="NoSpacing"/>
        <w:numPr>
          <w:ilvl w:val="0"/>
          <w:numId w:val="45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I</w:t>
      </w:r>
      <w:r w:rsidR="00315CCB">
        <w:rPr>
          <w:sz w:val="20"/>
          <w:szCs w:val="20"/>
        </w:rPr>
        <w:t xml:space="preserve">mplementation of risk </w:t>
      </w:r>
      <w:r w:rsidR="00CA1033">
        <w:rPr>
          <w:sz w:val="20"/>
          <w:szCs w:val="20"/>
        </w:rPr>
        <w:t>&amp;</w:t>
      </w:r>
      <w:r w:rsidR="00315CCB">
        <w:rPr>
          <w:sz w:val="20"/>
          <w:szCs w:val="20"/>
        </w:rPr>
        <w:t xml:space="preserve"> controls in the new target operating model for Price Risk </w:t>
      </w:r>
      <w:r w:rsidR="00CA1033">
        <w:rPr>
          <w:sz w:val="20"/>
          <w:szCs w:val="20"/>
        </w:rPr>
        <w:t>globally</w:t>
      </w:r>
    </w:p>
    <w:p w14:paraId="54154410" w14:textId="62808454" w:rsidR="00A060C7" w:rsidRDefault="00A060C7" w:rsidP="00315CCB">
      <w:pPr>
        <w:pStyle w:val="NoSpacing"/>
        <w:numPr>
          <w:ilvl w:val="0"/>
          <w:numId w:val="45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Currently working on delivering a target operating model to assess and manage residual risk, automate business process workflows and risk threshold triggers</w:t>
      </w:r>
      <w:r w:rsidR="000D1768">
        <w:rPr>
          <w:sz w:val="20"/>
          <w:szCs w:val="20"/>
        </w:rPr>
        <w:t xml:space="preserve"> to manage price risk</w:t>
      </w:r>
      <w:r>
        <w:rPr>
          <w:sz w:val="20"/>
          <w:szCs w:val="20"/>
        </w:rPr>
        <w:t xml:space="preserve"> </w:t>
      </w:r>
    </w:p>
    <w:p w14:paraId="611F2DBD" w14:textId="32B813E7" w:rsidR="00315CCB" w:rsidRDefault="00315CCB" w:rsidP="00315CCB">
      <w:pPr>
        <w:pStyle w:val="NoSpacing"/>
        <w:numPr>
          <w:ilvl w:val="0"/>
          <w:numId w:val="45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Review</w:t>
      </w:r>
      <w:r w:rsidR="00CA1033">
        <w:rPr>
          <w:sz w:val="20"/>
          <w:szCs w:val="20"/>
        </w:rPr>
        <w:t xml:space="preserve"> &amp; monitor</w:t>
      </w:r>
      <w:r>
        <w:rPr>
          <w:sz w:val="20"/>
          <w:szCs w:val="20"/>
        </w:rPr>
        <w:t xml:space="preserve"> controls </w:t>
      </w:r>
      <w:r w:rsidR="007226CD">
        <w:rPr>
          <w:sz w:val="20"/>
          <w:szCs w:val="20"/>
        </w:rPr>
        <w:t>across</w:t>
      </w:r>
      <w:r>
        <w:rPr>
          <w:sz w:val="20"/>
          <w:szCs w:val="20"/>
        </w:rPr>
        <w:t xml:space="preserve"> valuations</w:t>
      </w:r>
      <w:r w:rsidR="00870EEC">
        <w:rPr>
          <w:sz w:val="20"/>
          <w:szCs w:val="20"/>
        </w:rPr>
        <w:t xml:space="preserve"> (IPV, </w:t>
      </w:r>
      <w:r w:rsidR="005E521D">
        <w:rPr>
          <w:sz w:val="20"/>
          <w:szCs w:val="20"/>
        </w:rPr>
        <w:t>adjustments</w:t>
      </w:r>
      <w:proofErr w:type="gramStart"/>
      <w:r w:rsidR="005E521D">
        <w:rPr>
          <w:sz w:val="20"/>
          <w:szCs w:val="20"/>
        </w:rPr>
        <w:t xml:space="preserve">)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reconciliations, intra-day adjustments and data to update quality of policies, standards and procedures </w:t>
      </w:r>
      <w:r w:rsidR="00CA1033">
        <w:rPr>
          <w:sz w:val="20"/>
          <w:szCs w:val="20"/>
        </w:rPr>
        <w:t xml:space="preserve">applied </w:t>
      </w:r>
      <w:r>
        <w:rPr>
          <w:sz w:val="20"/>
          <w:szCs w:val="20"/>
        </w:rPr>
        <w:t xml:space="preserve">in the context of </w:t>
      </w:r>
      <w:r w:rsidR="00CA1033">
        <w:rPr>
          <w:sz w:val="20"/>
          <w:szCs w:val="20"/>
        </w:rPr>
        <w:t xml:space="preserve">processes </w:t>
      </w:r>
    </w:p>
    <w:p w14:paraId="0C19D791" w14:textId="77777777" w:rsidR="00315CCB" w:rsidRPr="007226CD" w:rsidRDefault="00315CCB" w:rsidP="00315CCB">
      <w:pPr>
        <w:pStyle w:val="NoSpacing"/>
        <w:rPr>
          <w:b/>
          <w:sz w:val="20"/>
          <w:szCs w:val="20"/>
        </w:rPr>
      </w:pPr>
    </w:p>
    <w:p w14:paraId="6FCA7953" w14:textId="78FD1EA5" w:rsidR="00906F1E" w:rsidRPr="001B42CF" w:rsidRDefault="00906F1E" w:rsidP="00906F1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Capgemini UK Plc, Portfolio Manager</w:t>
      </w:r>
      <w:r w:rsidR="00CF038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1E45">
        <w:rPr>
          <w:b/>
          <w:sz w:val="20"/>
          <w:szCs w:val="20"/>
        </w:rPr>
        <w:tab/>
      </w:r>
      <w:r>
        <w:rPr>
          <w:b/>
          <w:sz w:val="20"/>
          <w:szCs w:val="20"/>
        </w:rPr>
        <w:t>June 2021</w:t>
      </w:r>
      <w:r w:rsidR="00EF47AA">
        <w:rPr>
          <w:b/>
          <w:sz w:val="20"/>
          <w:szCs w:val="20"/>
        </w:rPr>
        <w:t xml:space="preserve"> </w:t>
      </w:r>
      <w:r w:rsidR="0044211D">
        <w:rPr>
          <w:b/>
          <w:sz w:val="20"/>
          <w:szCs w:val="20"/>
        </w:rPr>
        <w:t>–</w:t>
      </w:r>
      <w:r w:rsidR="00EF47AA">
        <w:rPr>
          <w:b/>
          <w:sz w:val="20"/>
          <w:szCs w:val="20"/>
        </w:rPr>
        <w:t xml:space="preserve"> </w:t>
      </w:r>
      <w:r w:rsidR="001037D9">
        <w:rPr>
          <w:b/>
          <w:sz w:val="20"/>
          <w:szCs w:val="20"/>
        </w:rPr>
        <w:t>June 2024</w:t>
      </w:r>
    </w:p>
    <w:p w14:paraId="0C427BBD" w14:textId="79F3E986" w:rsidR="005D7051" w:rsidRDefault="00742303" w:rsidP="005D7051">
      <w:pPr>
        <w:pStyle w:val="NoSpacing"/>
        <w:numPr>
          <w:ilvl w:val="0"/>
          <w:numId w:val="45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Led</w:t>
      </w:r>
      <w:r w:rsidR="00906F1E" w:rsidRPr="001B42CF">
        <w:rPr>
          <w:sz w:val="20"/>
          <w:szCs w:val="20"/>
        </w:rPr>
        <w:t xml:space="preserve"> </w:t>
      </w:r>
      <w:r w:rsidR="00DA2D19">
        <w:rPr>
          <w:sz w:val="20"/>
          <w:szCs w:val="20"/>
        </w:rPr>
        <w:t>enterprise</w:t>
      </w:r>
      <w:r w:rsidR="00906F1E" w:rsidRPr="001B42CF">
        <w:rPr>
          <w:sz w:val="20"/>
          <w:szCs w:val="20"/>
        </w:rPr>
        <w:t xml:space="preserve"> change projects</w:t>
      </w:r>
      <w:r>
        <w:rPr>
          <w:sz w:val="20"/>
          <w:szCs w:val="20"/>
        </w:rPr>
        <w:t xml:space="preserve"> </w:t>
      </w:r>
      <w:r w:rsidRPr="001B42CF">
        <w:rPr>
          <w:sz w:val="20"/>
          <w:szCs w:val="20"/>
        </w:rPr>
        <w:t xml:space="preserve">as </w:t>
      </w:r>
      <w:r>
        <w:rPr>
          <w:sz w:val="20"/>
          <w:szCs w:val="20"/>
        </w:rPr>
        <w:t xml:space="preserve">Program Manager/ </w:t>
      </w:r>
      <w:r w:rsidRPr="001B42CF">
        <w:rPr>
          <w:sz w:val="20"/>
          <w:szCs w:val="20"/>
        </w:rPr>
        <w:t xml:space="preserve">PM/ </w:t>
      </w:r>
      <w:r>
        <w:rPr>
          <w:sz w:val="20"/>
          <w:szCs w:val="20"/>
        </w:rPr>
        <w:t>BA,</w:t>
      </w:r>
      <w:r w:rsidR="00906F1E" w:rsidRPr="001B42CF">
        <w:rPr>
          <w:sz w:val="20"/>
          <w:szCs w:val="20"/>
        </w:rPr>
        <w:t xml:space="preserve"> in </w:t>
      </w:r>
      <w:r w:rsidR="00EF47AA">
        <w:rPr>
          <w:sz w:val="20"/>
          <w:szCs w:val="20"/>
        </w:rPr>
        <w:t xml:space="preserve">ESG, Climate </w:t>
      </w:r>
      <w:r>
        <w:rPr>
          <w:sz w:val="20"/>
          <w:szCs w:val="20"/>
        </w:rPr>
        <w:t>Risk</w:t>
      </w:r>
      <w:r w:rsidR="00EF47AA">
        <w:rPr>
          <w:sz w:val="20"/>
          <w:szCs w:val="20"/>
        </w:rPr>
        <w:t xml:space="preserve">, </w:t>
      </w:r>
      <w:r w:rsidR="00906F1E" w:rsidRPr="001B42CF">
        <w:rPr>
          <w:sz w:val="20"/>
          <w:szCs w:val="20"/>
        </w:rPr>
        <w:t>Basel 2/3</w:t>
      </w:r>
      <w:r>
        <w:rPr>
          <w:sz w:val="20"/>
          <w:szCs w:val="20"/>
        </w:rPr>
        <w:t>/ 3.1</w:t>
      </w:r>
      <w:r w:rsidR="00906F1E">
        <w:rPr>
          <w:sz w:val="20"/>
          <w:szCs w:val="20"/>
        </w:rPr>
        <w:t xml:space="preserve">, </w:t>
      </w:r>
      <w:r w:rsidR="00DA2D19">
        <w:rPr>
          <w:sz w:val="20"/>
          <w:szCs w:val="20"/>
        </w:rPr>
        <w:t xml:space="preserve">Risk Management, </w:t>
      </w:r>
      <w:r w:rsidR="00906F1E">
        <w:rPr>
          <w:sz w:val="20"/>
          <w:szCs w:val="20"/>
        </w:rPr>
        <w:t>Data Privacy</w:t>
      </w:r>
      <w:r w:rsidR="00906F1E" w:rsidRPr="001B42CF">
        <w:rPr>
          <w:sz w:val="20"/>
          <w:szCs w:val="20"/>
        </w:rPr>
        <w:t xml:space="preserve"> &amp; </w:t>
      </w:r>
      <w:r w:rsidR="00906F1E">
        <w:rPr>
          <w:sz w:val="20"/>
          <w:szCs w:val="20"/>
        </w:rPr>
        <w:t>Data Governance</w:t>
      </w:r>
    </w:p>
    <w:p w14:paraId="459D6714" w14:textId="79532301" w:rsidR="00906F1E" w:rsidRPr="005D7051" w:rsidRDefault="005D7051" w:rsidP="005D7051">
      <w:pPr>
        <w:pStyle w:val="NoSpacing"/>
        <w:numPr>
          <w:ilvl w:val="0"/>
          <w:numId w:val="45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Lead initiatives related to financial services clients in the areas of climate change, ESG reporting, formulation of ESG strategy, </w:t>
      </w:r>
      <w:r w:rsidR="00377909">
        <w:rPr>
          <w:sz w:val="20"/>
          <w:szCs w:val="20"/>
        </w:rPr>
        <w:t>responding to RFPs in climate risk &amp; ESG</w:t>
      </w:r>
      <w:r>
        <w:rPr>
          <w:sz w:val="20"/>
          <w:szCs w:val="20"/>
        </w:rPr>
        <w:t>, ESG journeys and climate risk. Actively manage partnerships</w:t>
      </w:r>
      <w:r w:rsidR="00C15A20">
        <w:rPr>
          <w:sz w:val="20"/>
          <w:szCs w:val="20"/>
        </w:rPr>
        <w:t>,</w:t>
      </w:r>
      <w:r>
        <w:rPr>
          <w:sz w:val="20"/>
          <w:szCs w:val="20"/>
        </w:rPr>
        <w:t xml:space="preserve"> ESG </w:t>
      </w:r>
      <w:r w:rsidR="00C15A20">
        <w:rPr>
          <w:sz w:val="20"/>
          <w:szCs w:val="20"/>
        </w:rPr>
        <w:t>suppliers</w:t>
      </w:r>
      <w:r>
        <w:rPr>
          <w:sz w:val="20"/>
          <w:szCs w:val="20"/>
        </w:rPr>
        <w:t xml:space="preserve"> and other industry experts to propel action in achieving Net Zero.</w:t>
      </w:r>
    </w:p>
    <w:p w14:paraId="144E773C" w14:textId="77777777" w:rsidR="00EC01FD" w:rsidRDefault="00EC01FD" w:rsidP="00906F1E">
      <w:pPr>
        <w:pStyle w:val="NoSpacing"/>
        <w:rPr>
          <w:b/>
          <w:sz w:val="20"/>
          <w:szCs w:val="20"/>
        </w:rPr>
      </w:pPr>
    </w:p>
    <w:p w14:paraId="428842E8" w14:textId="7F4BA6E4" w:rsidR="00906F1E" w:rsidRDefault="00906F1E" w:rsidP="00906F1E">
      <w:pPr>
        <w:pStyle w:val="NoSpacing"/>
        <w:rPr>
          <w:sz w:val="20"/>
          <w:szCs w:val="20"/>
        </w:rPr>
      </w:pPr>
      <w:r w:rsidRPr="00A3553A">
        <w:rPr>
          <w:b/>
          <w:sz w:val="20"/>
          <w:szCs w:val="20"/>
        </w:rPr>
        <w:t xml:space="preserve">Key </w:t>
      </w:r>
      <w:r w:rsidR="00EF47AA">
        <w:rPr>
          <w:b/>
          <w:sz w:val="20"/>
          <w:szCs w:val="20"/>
        </w:rPr>
        <w:t xml:space="preserve">Client </w:t>
      </w:r>
      <w:r w:rsidRPr="00A3553A">
        <w:rPr>
          <w:b/>
          <w:sz w:val="20"/>
          <w:szCs w:val="20"/>
        </w:rPr>
        <w:t>Projects Executed</w:t>
      </w:r>
      <w:r w:rsidRPr="001B42CF">
        <w:rPr>
          <w:sz w:val="20"/>
          <w:szCs w:val="20"/>
        </w:rPr>
        <w:t>:</w:t>
      </w:r>
    </w:p>
    <w:p w14:paraId="3106AFB0" w14:textId="77777777" w:rsidR="000E200D" w:rsidRDefault="000E200D" w:rsidP="000E200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Risk Management (Climate Risk, Credit Risk, Market Risk):</w:t>
      </w:r>
    </w:p>
    <w:p w14:paraId="708B7C5C" w14:textId="77777777" w:rsidR="000E200D" w:rsidRPr="00595381" w:rsidRDefault="000E200D" w:rsidP="000E200D">
      <w:pPr>
        <w:pStyle w:val="NoSpacing"/>
        <w:ind w:left="142"/>
        <w:rPr>
          <w:bCs/>
          <w:sz w:val="20"/>
          <w:szCs w:val="20"/>
        </w:rPr>
      </w:pPr>
      <w:r>
        <w:rPr>
          <w:b/>
          <w:sz w:val="20"/>
          <w:szCs w:val="20"/>
        </w:rPr>
        <w:t>HSBC BCM</w:t>
      </w:r>
      <w:r w:rsidRPr="004B3096">
        <w:rPr>
          <w:b/>
          <w:sz w:val="20"/>
          <w:szCs w:val="20"/>
        </w:rPr>
        <w:t>| Business Continuity SME| BCP Remediation</w:t>
      </w:r>
      <w:r>
        <w:rPr>
          <w:bCs/>
          <w:sz w:val="20"/>
          <w:szCs w:val="20"/>
        </w:rPr>
        <w:t>: Review of BCP Controls, design and implementation of target operating model</w:t>
      </w:r>
      <w:r w:rsidRPr="00EF58B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for Business continuity globally</w:t>
      </w:r>
    </w:p>
    <w:p w14:paraId="06F3BB2B" w14:textId="77777777" w:rsidR="000E200D" w:rsidRPr="00595381" w:rsidRDefault="000E200D" w:rsidP="000E200D">
      <w:pPr>
        <w:pStyle w:val="NoSpacing"/>
        <w:ind w:left="142"/>
        <w:rPr>
          <w:bCs/>
          <w:sz w:val="20"/>
          <w:szCs w:val="20"/>
        </w:rPr>
      </w:pPr>
      <w:r w:rsidRPr="00EF58B0">
        <w:rPr>
          <w:b/>
          <w:sz w:val="20"/>
          <w:szCs w:val="20"/>
        </w:rPr>
        <w:t>Large Saudi Bank| Project Manager and Lead Business Analyst| Basel 3.1</w:t>
      </w:r>
      <w:r>
        <w:rPr>
          <w:b/>
          <w:sz w:val="20"/>
          <w:szCs w:val="20"/>
        </w:rPr>
        <w:t xml:space="preserve"> </w:t>
      </w:r>
      <w:r w:rsidRPr="00EF58B0">
        <w:rPr>
          <w:b/>
          <w:sz w:val="20"/>
          <w:szCs w:val="20"/>
        </w:rPr>
        <w:t>Implementation:</w:t>
      </w:r>
      <w:r>
        <w:rPr>
          <w:bCs/>
          <w:sz w:val="20"/>
          <w:szCs w:val="20"/>
        </w:rPr>
        <w:t xml:space="preserve"> Implementation of Basel 3.1 for credit risk, market risk and operational risk using OFSAA (Oracle). </w:t>
      </w:r>
    </w:p>
    <w:p w14:paraId="688EC582" w14:textId="77777777" w:rsidR="000E200D" w:rsidRDefault="000E200D" w:rsidP="000E200D">
      <w:pPr>
        <w:pStyle w:val="NoSpacing"/>
        <w:ind w:left="142"/>
        <w:rPr>
          <w:bCs/>
          <w:sz w:val="20"/>
          <w:szCs w:val="20"/>
        </w:rPr>
      </w:pPr>
      <w:r>
        <w:rPr>
          <w:b/>
          <w:sz w:val="20"/>
          <w:szCs w:val="20"/>
        </w:rPr>
        <w:t>Lloyds Bank</w:t>
      </w:r>
      <w:r w:rsidRPr="00906F1E">
        <w:rPr>
          <w:b/>
          <w:sz w:val="20"/>
          <w:szCs w:val="20"/>
        </w:rPr>
        <w:t xml:space="preserve"> | Project Manager</w:t>
      </w:r>
      <w:r>
        <w:rPr>
          <w:b/>
          <w:sz w:val="20"/>
          <w:szCs w:val="20"/>
        </w:rPr>
        <w:t xml:space="preserve"> | Basel 3.1 Implementation: </w:t>
      </w:r>
      <w:r>
        <w:rPr>
          <w:bCs/>
          <w:sz w:val="20"/>
          <w:szCs w:val="20"/>
        </w:rPr>
        <w:t xml:space="preserve">Implementation of Moody’s for SACCR products (IRS, options, FRAs, etc.) and non-SACCR products for credit risk and market risk </w:t>
      </w:r>
    </w:p>
    <w:p w14:paraId="3DED20BA" w14:textId="77777777" w:rsidR="000E200D" w:rsidRDefault="000E200D" w:rsidP="000E200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Operational Resilience, Business Continuity Planning (BCP):</w:t>
      </w:r>
    </w:p>
    <w:p w14:paraId="4D0D4FD1" w14:textId="77777777" w:rsidR="000E200D" w:rsidRDefault="000E200D" w:rsidP="000E200D">
      <w:pPr>
        <w:pStyle w:val="NoSpacing"/>
        <w:ind w:left="142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Large UK Bank </w:t>
      </w:r>
      <w:r w:rsidRPr="004B3096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Operational Resilience</w:t>
      </w:r>
      <w:r w:rsidRPr="004B3096">
        <w:rPr>
          <w:b/>
          <w:sz w:val="20"/>
          <w:szCs w:val="20"/>
        </w:rPr>
        <w:t xml:space="preserve"> SME| </w:t>
      </w:r>
      <w:r>
        <w:rPr>
          <w:b/>
          <w:sz w:val="20"/>
          <w:szCs w:val="20"/>
        </w:rPr>
        <w:t>DORA Compliance</w:t>
      </w:r>
      <w:r>
        <w:rPr>
          <w:bCs/>
          <w:sz w:val="20"/>
          <w:szCs w:val="20"/>
        </w:rPr>
        <w:t xml:space="preserve">: Implementation of new target operating model with a review of processes, operating controls and issuing standard operating procedures (SOP) to improve operational resilience and implement compliance to DORA. Included reviews of </w:t>
      </w:r>
      <w:proofErr w:type="gramStart"/>
      <w:r>
        <w:rPr>
          <w:bCs/>
          <w:sz w:val="20"/>
          <w:szCs w:val="20"/>
        </w:rPr>
        <w:t>third party</w:t>
      </w:r>
      <w:proofErr w:type="gramEnd"/>
      <w:r>
        <w:rPr>
          <w:bCs/>
          <w:sz w:val="20"/>
          <w:szCs w:val="20"/>
        </w:rPr>
        <w:t xml:space="preserve"> risk from suppliers (contracts, oversight processes, exit strategies), review of IT processes &amp; build contingency plans</w:t>
      </w:r>
    </w:p>
    <w:p w14:paraId="36EDA74B" w14:textId="2AE46E8B" w:rsidR="00EC01FD" w:rsidRDefault="00595381" w:rsidP="00EC01F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Climate Risk/ Model Risk:</w:t>
      </w:r>
      <w:r w:rsidR="00EC01FD">
        <w:rPr>
          <w:b/>
          <w:sz w:val="20"/>
          <w:szCs w:val="20"/>
        </w:rPr>
        <w:t xml:space="preserve"> </w:t>
      </w:r>
    </w:p>
    <w:p w14:paraId="5637BEA3" w14:textId="264D25F0" w:rsidR="00EC01FD" w:rsidRPr="00F71DC1" w:rsidRDefault="000E200D" w:rsidP="00EA2F7E">
      <w:pPr>
        <w:pStyle w:val="NoSpacing"/>
        <w:ind w:left="142"/>
        <w:rPr>
          <w:bCs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Large </w:t>
      </w:r>
      <w:proofErr w:type="gramStart"/>
      <w:r>
        <w:rPr>
          <w:b/>
          <w:sz w:val="20"/>
          <w:szCs w:val="20"/>
        </w:rPr>
        <w:t xml:space="preserve">UK </w:t>
      </w:r>
      <w:r w:rsidR="00595381">
        <w:rPr>
          <w:b/>
          <w:sz w:val="20"/>
          <w:szCs w:val="20"/>
        </w:rPr>
        <w:t xml:space="preserve"> Bank</w:t>
      </w:r>
      <w:proofErr w:type="gramEnd"/>
      <w:r w:rsidR="00EC01FD" w:rsidRPr="00F71DC1">
        <w:rPr>
          <w:b/>
          <w:sz w:val="20"/>
          <w:szCs w:val="20"/>
        </w:rPr>
        <w:t xml:space="preserve">| </w:t>
      </w:r>
      <w:r w:rsidR="00EC01FD">
        <w:rPr>
          <w:b/>
          <w:sz w:val="20"/>
          <w:szCs w:val="20"/>
        </w:rPr>
        <w:t xml:space="preserve">Project Manager &amp; </w:t>
      </w:r>
      <w:r w:rsidR="00EC01FD" w:rsidRPr="00F71DC1">
        <w:rPr>
          <w:b/>
          <w:sz w:val="20"/>
          <w:szCs w:val="20"/>
        </w:rPr>
        <w:t>Climate Risk SM</w:t>
      </w:r>
      <w:r w:rsidR="00EC01FD">
        <w:rPr>
          <w:b/>
          <w:sz w:val="20"/>
          <w:szCs w:val="20"/>
        </w:rPr>
        <w:t>E</w:t>
      </w:r>
      <w:r w:rsidR="00EC01FD">
        <w:rPr>
          <w:bCs/>
          <w:sz w:val="20"/>
          <w:szCs w:val="20"/>
        </w:rPr>
        <w:t xml:space="preserve">: </w:t>
      </w:r>
      <w:r w:rsidR="00EC01FD" w:rsidRPr="00F71DC1">
        <w:rPr>
          <w:bCs/>
          <w:sz w:val="20"/>
          <w:szCs w:val="20"/>
        </w:rPr>
        <w:t>Creation of a Climate risk solution for climate risk models affecting PD, LGD for climate sensitive asset portfolios</w:t>
      </w:r>
      <w:r w:rsidR="0036784B">
        <w:rPr>
          <w:bCs/>
          <w:sz w:val="20"/>
          <w:szCs w:val="20"/>
        </w:rPr>
        <w:t xml:space="preserve"> and stress testing of lending portfolios</w:t>
      </w:r>
    </w:p>
    <w:p w14:paraId="702589F8" w14:textId="6B640852" w:rsidR="00772EAE" w:rsidRDefault="00595381" w:rsidP="00EA2F7E">
      <w:pPr>
        <w:pStyle w:val="NoSpacing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HSBC</w:t>
      </w:r>
      <w:r w:rsidR="00EC01FD" w:rsidRPr="00EC01FD">
        <w:rPr>
          <w:b/>
          <w:sz w:val="20"/>
          <w:szCs w:val="20"/>
        </w:rPr>
        <w:t xml:space="preserve">: </w:t>
      </w:r>
      <w:r w:rsidR="00EC01FD" w:rsidRPr="00EC01FD">
        <w:rPr>
          <w:bCs/>
          <w:sz w:val="20"/>
          <w:szCs w:val="20"/>
        </w:rPr>
        <w:t>Created a model risk management solution for climate risk models affecting PD, LGD for climate sensitive asset portfolio</w:t>
      </w:r>
      <w:r w:rsidR="00772EAE">
        <w:rPr>
          <w:bCs/>
          <w:sz w:val="20"/>
          <w:szCs w:val="20"/>
        </w:rPr>
        <w:t>s</w:t>
      </w:r>
    </w:p>
    <w:p w14:paraId="633719C5" w14:textId="175A53C0" w:rsidR="00FA7B08" w:rsidRDefault="00FA7B08" w:rsidP="00FA7B0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ESG </w:t>
      </w:r>
      <w:r w:rsidR="00EC01FD">
        <w:rPr>
          <w:b/>
          <w:sz w:val="20"/>
          <w:szCs w:val="20"/>
        </w:rPr>
        <w:t xml:space="preserve">reporting </w:t>
      </w:r>
      <w:r>
        <w:rPr>
          <w:b/>
          <w:sz w:val="20"/>
          <w:szCs w:val="20"/>
        </w:rPr>
        <w:t>related projects:</w:t>
      </w:r>
    </w:p>
    <w:p w14:paraId="4AF41440" w14:textId="006D1AD4" w:rsidR="00AE302B" w:rsidRDefault="00595381" w:rsidP="00EA2F7E">
      <w:pPr>
        <w:pStyle w:val="NoSpacing"/>
        <w:ind w:left="142"/>
        <w:rPr>
          <w:bCs/>
          <w:sz w:val="20"/>
          <w:szCs w:val="20"/>
        </w:rPr>
      </w:pPr>
      <w:r>
        <w:rPr>
          <w:b/>
          <w:sz w:val="20"/>
          <w:szCs w:val="20"/>
        </w:rPr>
        <w:t>BNP Asset Management</w:t>
      </w:r>
      <w:r w:rsidR="00FA7B08" w:rsidRPr="00906F1E">
        <w:rPr>
          <w:b/>
          <w:sz w:val="20"/>
          <w:szCs w:val="20"/>
        </w:rPr>
        <w:t xml:space="preserve"> | Program Manager | ESG reporting solution</w:t>
      </w:r>
      <w:r w:rsidR="00FA7B08">
        <w:rPr>
          <w:bCs/>
          <w:sz w:val="20"/>
          <w:szCs w:val="20"/>
        </w:rPr>
        <w:t xml:space="preserve">: Creation of ESG reporting solution for fund business using internal and external sources, including the generation of PAI statement </w:t>
      </w:r>
    </w:p>
    <w:p w14:paraId="39B34E4F" w14:textId="73C362C9" w:rsidR="00595381" w:rsidRPr="00EA2F7E" w:rsidRDefault="00FA7B08" w:rsidP="00EA2F7E">
      <w:pPr>
        <w:pStyle w:val="NoSpacing"/>
        <w:ind w:left="142"/>
        <w:rPr>
          <w:bCs/>
          <w:sz w:val="20"/>
          <w:szCs w:val="20"/>
        </w:rPr>
      </w:pPr>
      <w:r w:rsidRPr="00D92494">
        <w:rPr>
          <w:b/>
          <w:sz w:val="20"/>
          <w:szCs w:val="20"/>
        </w:rPr>
        <w:t>Global Bank | Project Manager &amp; Lead Business Analyst</w:t>
      </w:r>
      <w:r>
        <w:rPr>
          <w:bCs/>
          <w:sz w:val="20"/>
          <w:szCs w:val="20"/>
        </w:rPr>
        <w:t xml:space="preserve">: Developed ESG reporting solution for Wholesale Bank’s exposures applying standards, data definitions catering to multiple standards/ </w:t>
      </w:r>
      <w:r w:rsidR="00EA2F7E">
        <w:rPr>
          <w:bCs/>
          <w:sz w:val="20"/>
          <w:szCs w:val="20"/>
        </w:rPr>
        <w:t>regulators</w:t>
      </w:r>
      <w:r>
        <w:rPr>
          <w:bCs/>
          <w:sz w:val="20"/>
          <w:szCs w:val="20"/>
        </w:rPr>
        <w:t>.</w:t>
      </w:r>
    </w:p>
    <w:p w14:paraId="0164562A" w14:textId="2A2B2D25" w:rsidR="00D0099E" w:rsidRDefault="00D0099E" w:rsidP="00EF47A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Management: </w:t>
      </w:r>
    </w:p>
    <w:p w14:paraId="7EA3A9FA" w14:textId="46710746" w:rsidR="00EF47AA" w:rsidRDefault="00EF47AA" w:rsidP="00EA2F7E">
      <w:pPr>
        <w:pStyle w:val="NoSpacing"/>
        <w:ind w:left="142" w:right="-188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International UK Bank | Project Manager &amp; Lead Business Analyst: </w:t>
      </w:r>
      <w:r>
        <w:rPr>
          <w:bCs/>
          <w:sz w:val="20"/>
          <w:szCs w:val="20"/>
        </w:rPr>
        <w:t xml:space="preserve"> Creation of </w:t>
      </w:r>
      <w:r w:rsidR="00F21874">
        <w:rPr>
          <w:bCs/>
          <w:sz w:val="20"/>
          <w:szCs w:val="20"/>
        </w:rPr>
        <w:t xml:space="preserve">a new Data Policy with </w:t>
      </w:r>
      <w:r>
        <w:rPr>
          <w:bCs/>
          <w:sz w:val="20"/>
          <w:szCs w:val="20"/>
        </w:rPr>
        <w:t>Data &amp; controls remediation framework to replace the existing Data Policy</w:t>
      </w:r>
      <w:r w:rsidR="00F21874">
        <w:rPr>
          <w:bCs/>
          <w:sz w:val="20"/>
          <w:szCs w:val="20"/>
        </w:rPr>
        <w:t xml:space="preserve"> and elevate Data </w:t>
      </w:r>
      <w:r w:rsidR="00EC01FD">
        <w:rPr>
          <w:bCs/>
          <w:sz w:val="20"/>
          <w:szCs w:val="20"/>
        </w:rPr>
        <w:t xml:space="preserve">Risk </w:t>
      </w:r>
      <w:r w:rsidR="00F21874">
        <w:rPr>
          <w:bCs/>
          <w:sz w:val="20"/>
          <w:szCs w:val="20"/>
        </w:rPr>
        <w:t xml:space="preserve">as a new risk type. </w:t>
      </w:r>
    </w:p>
    <w:p w14:paraId="2835E3AF" w14:textId="630E4B36" w:rsidR="00906F1E" w:rsidRPr="00F2414A" w:rsidRDefault="00120820" w:rsidP="00EA2F7E">
      <w:pPr>
        <w:pStyle w:val="NoSpacing"/>
        <w:ind w:left="142"/>
        <w:rPr>
          <w:bCs/>
          <w:sz w:val="20"/>
          <w:szCs w:val="20"/>
        </w:rPr>
      </w:pPr>
      <w:r w:rsidRPr="00EF58B0">
        <w:rPr>
          <w:b/>
          <w:sz w:val="20"/>
          <w:szCs w:val="20"/>
        </w:rPr>
        <w:t>Large Saudi Bank| Project Manager and Lead</w:t>
      </w:r>
      <w:r w:rsidR="008C72FD">
        <w:rPr>
          <w:b/>
          <w:sz w:val="20"/>
          <w:szCs w:val="20"/>
        </w:rPr>
        <w:t xml:space="preserve"> Data</w:t>
      </w:r>
      <w:r w:rsidRPr="00EF58B0">
        <w:rPr>
          <w:b/>
          <w:sz w:val="20"/>
          <w:szCs w:val="20"/>
        </w:rPr>
        <w:t xml:space="preserve"> </w:t>
      </w:r>
      <w:r w:rsidR="008C72FD">
        <w:rPr>
          <w:b/>
          <w:sz w:val="20"/>
          <w:szCs w:val="20"/>
        </w:rPr>
        <w:t xml:space="preserve">SME </w:t>
      </w:r>
      <w:r w:rsidRPr="00EF58B0">
        <w:rPr>
          <w:b/>
          <w:sz w:val="20"/>
          <w:szCs w:val="20"/>
        </w:rPr>
        <w:t xml:space="preserve">| </w:t>
      </w:r>
      <w:r>
        <w:rPr>
          <w:b/>
          <w:sz w:val="20"/>
          <w:szCs w:val="20"/>
        </w:rPr>
        <w:t>Data Controls I</w:t>
      </w:r>
      <w:r w:rsidRPr="00EF58B0">
        <w:rPr>
          <w:b/>
          <w:sz w:val="20"/>
          <w:szCs w:val="20"/>
        </w:rPr>
        <w:t>mplementation:</w:t>
      </w:r>
      <w:r>
        <w:rPr>
          <w:bCs/>
          <w:sz w:val="20"/>
          <w:szCs w:val="20"/>
        </w:rPr>
        <w:t xml:space="preserve"> Implementation of data governance framework, improvement of existing controls and implementation of a new cloud platform using Google Cloud (GCP) transitioning data from the existing AWS. </w:t>
      </w:r>
      <w:r w:rsidR="008C72FD">
        <w:rPr>
          <w:bCs/>
          <w:sz w:val="20"/>
          <w:szCs w:val="20"/>
        </w:rPr>
        <w:t xml:space="preserve">Involved identifying use cases aligned to deliver business benefits while meeting regulatory compliance requirements </w:t>
      </w:r>
    </w:p>
    <w:p w14:paraId="7C771D4A" w14:textId="77777777" w:rsidR="00772EAE" w:rsidRDefault="00772EAE" w:rsidP="00254405">
      <w:pPr>
        <w:pStyle w:val="NoSpacing"/>
        <w:rPr>
          <w:b/>
          <w:sz w:val="20"/>
          <w:szCs w:val="20"/>
        </w:rPr>
      </w:pPr>
    </w:p>
    <w:p w14:paraId="37D83F83" w14:textId="73CD5B56" w:rsidR="00254405" w:rsidRPr="001B42CF" w:rsidRDefault="00254405" w:rsidP="00254405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Kavya Consultin</w:t>
      </w:r>
      <w:r>
        <w:rPr>
          <w:b/>
          <w:sz w:val="20"/>
          <w:szCs w:val="20"/>
        </w:rPr>
        <w:t>g Limited, Director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Aug 2012 – </w:t>
      </w:r>
      <w:r w:rsidR="00906F1E">
        <w:rPr>
          <w:b/>
          <w:sz w:val="20"/>
          <w:szCs w:val="20"/>
        </w:rPr>
        <w:t>June 2021</w:t>
      </w:r>
    </w:p>
    <w:p w14:paraId="73AF6ABC" w14:textId="7930DF7E" w:rsidR="0055026B" w:rsidRPr="00EC01FD" w:rsidRDefault="00D95C1E" w:rsidP="00254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Program Manager/ </w:t>
      </w:r>
      <w:r w:rsidR="00254405" w:rsidRPr="001B42CF">
        <w:rPr>
          <w:sz w:val="20"/>
          <w:szCs w:val="20"/>
        </w:rPr>
        <w:t xml:space="preserve">PM/ </w:t>
      </w:r>
      <w:r>
        <w:rPr>
          <w:sz w:val="20"/>
          <w:szCs w:val="20"/>
        </w:rPr>
        <w:t>BA</w:t>
      </w:r>
      <w:r w:rsidR="00254405" w:rsidRPr="001B42CF">
        <w:rPr>
          <w:sz w:val="20"/>
          <w:szCs w:val="20"/>
        </w:rPr>
        <w:t>, in risk change projects in Basel 2/3</w:t>
      </w:r>
      <w:r>
        <w:rPr>
          <w:sz w:val="20"/>
          <w:szCs w:val="20"/>
        </w:rPr>
        <w:t>, Data Privacy</w:t>
      </w:r>
      <w:r w:rsidR="00254405" w:rsidRPr="001B42CF">
        <w:rPr>
          <w:sz w:val="20"/>
          <w:szCs w:val="20"/>
        </w:rPr>
        <w:t xml:space="preserve"> &amp; </w:t>
      </w:r>
      <w:r w:rsidR="00254405">
        <w:rPr>
          <w:sz w:val="20"/>
          <w:szCs w:val="20"/>
        </w:rPr>
        <w:t>Data Governance</w:t>
      </w:r>
    </w:p>
    <w:p w14:paraId="42873F51" w14:textId="77777777" w:rsidR="000E200D" w:rsidRDefault="000E200D" w:rsidP="00254405">
      <w:pPr>
        <w:pStyle w:val="NoSpacing"/>
        <w:rPr>
          <w:b/>
          <w:sz w:val="20"/>
          <w:szCs w:val="20"/>
        </w:rPr>
      </w:pPr>
    </w:p>
    <w:p w14:paraId="0DCE5EAC" w14:textId="5994D82C" w:rsidR="00545ED3" w:rsidRPr="000E200D" w:rsidRDefault="00254405" w:rsidP="00545ED3">
      <w:pPr>
        <w:pStyle w:val="NoSpacing"/>
        <w:rPr>
          <w:sz w:val="20"/>
          <w:szCs w:val="20"/>
        </w:rPr>
      </w:pPr>
      <w:r w:rsidRPr="00A3553A">
        <w:rPr>
          <w:b/>
          <w:sz w:val="20"/>
          <w:szCs w:val="20"/>
        </w:rPr>
        <w:t>Key Projects Executed</w:t>
      </w:r>
      <w:r w:rsidRPr="001B42CF">
        <w:rPr>
          <w:sz w:val="20"/>
          <w:szCs w:val="20"/>
        </w:rPr>
        <w:t>:</w:t>
      </w:r>
    </w:p>
    <w:p w14:paraId="4112A594" w14:textId="77777777" w:rsidR="00545ED3" w:rsidRDefault="00545ED3" w:rsidP="00545ED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Basel 3, Risk Management &amp; Compliance Projects (Credit Risk, Market Risk, Counterparty Credit Risk):</w:t>
      </w:r>
    </w:p>
    <w:p w14:paraId="03670858" w14:textId="77777777" w:rsidR="00545ED3" w:rsidRPr="00545ED3" w:rsidRDefault="00545ED3" w:rsidP="00545ED3">
      <w:pPr>
        <w:pStyle w:val="NoSpacing"/>
        <w:rPr>
          <w:b/>
          <w:sz w:val="20"/>
          <w:szCs w:val="20"/>
        </w:rPr>
      </w:pPr>
      <w:r w:rsidRPr="00254405">
        <w:rPr>
          <w:b/>
          <w:sz w:val="20"/>
          <w:szCs w:val="20"/>
        </w:rPr>
        <w:t>Barclays</w:t>
      </w:r>
      <w:r>
        <w:rPr>
          <w:b/>
          <w:sz w:val="20"/>
          <w:szCs w:val="20"/>
        </w:rPr>
        <w:t xml:space="preserve"> Wholesale </w:t>
      </w:r>
      <w:proofErr w:type="gramStart"/>
      <w:r>
        <w:rPr>
          <w:b/>
          <w:sz w:val="20"/>
          <w:szCs w:val="20"/>
        </w:rPr>
        <w:t xml:space="preserve">Banking, </w:t>
      </w:r>
      <w:r w:rsidRPr="00254405">
        <w:rPr>
          <w:b/>
          <w:sz w:val="20"/>
          <w:szCs w:val="20"/>
        </w:rPr>
        <w:t xml:space="preserve"> Business</w:t>
      </w:r>
      <w:proofErr w:type="gramEnd"/>
      <w:r w:rsidRPr="00254405">
        <w:rPr>
          <w:b/>
          <w:sz w:val="20"/>
          <w:szCs w:val="20"/>
        </w:rPr>
        <w:t xml:space="preserve"> Architect: 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Implementation of BCBS239 – Led </w:t>
      </w:r>
      <w:r>
        <w:rPr>
          <w:sz w:val="20"/>
          <w:szCs w:val="20"/>
        </w:rPr>
        <w:t>current state</w:t>
      </w:r>
      <w:r w:rsidRPr="001B42CF">
        <w:rPr>
          <w:sz w:val="20"/>
          <w:szCs w:val="20"/>
        </w:rPr>
        <w:t xml:space="preserve"> Assessment for r</w:t>
      </w:r>
      <w:r>
        <w:rPr>
          <w:sz w:val="20"/>
          <w:szCs w:val="20"/>
        </w:rPr>
        <w:t>isk r</w:t>
      </w:r>
      <w:r w:rsidRPr="001B42CF">
        <w:rPr>
          <w:sz w:val="20"/>
          <w:szCs w:val="20"/>
        </w:rPr>
        <w:t xml:space="preserve">eporting processes in Group Wholesale Banking and Phase 1 Gap Analysis for compliance to BCBS239, </w:t>
      </w:r>
      <w:r>
        <w:rPr>
          <w:sz w:val="20"/>
          <w:szCs w:val="20"/>
        </w:rPr>
        <w:t xml:space="preserve">for </w:t>
      </w:r>
      <w:r w:rsidRPr="001B42CF">
        <w:rPr>
          <w:sz w:val="20"/>
          <w:szCs w:val="20"/>
        </w:rPr>
        <w:t>data governance, data quality and data usage; Included gap assessment across Wholesale Banking, Investment Banking &amp; Group Reporting</w:t>
      </w:r>
      <w:r>
        <w:rPr>
          <w:sz w:val="20"/>
          <w:szCs w:val="20"/>
        </w:rPr>
        <w:t xml:space="preserve"> for processes &amp; systems </w:t>
      </w:r>
    </w:p>
    <w:p w14:paraId="22B7C8D3" w14:textId="77777777" w:rsidR="00545ED3" w:rsidRPr="00545ED3" w:rsidRDefault="00545ED3" w:rsidP="00545ED3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Credit Suisse</w:t>
      </w:r>
      <w:r>
        <w:rPr>
          <w:b/>
          <w:sz w:val="20"/>
          <w:szCs w:val="20"/>
        </w:rPr>
        <w:t xml:space="preserve">, </w:t>
      </w:r>
      <w:r w:rsidRPr="001B42CF">
        <w:rPr>
          <w:b/>
          <w:sz w:val="20"/>
          <w:szCs w:val="20"/>
        </w:rPr>
        <w:t xml:space="preserve">Lead BA &amp; PM: </w:t>
      </w:r>
      <w:r>
        <w:rPr>
          <w:b/>
          <w:sz w:val="20"/>
          <w:szCs w:val="20"/>
        </w:rPr>
        <w:t xml:space="preserve"> </w:t>
      </w:r>
      <w:r w:rsidRPr="00450D55">
        <w:rPr>
          <w:sz w:val="20"/>
          <w:szCs w:val="20"/>
        </w:rPr>
        <w:t>EPE Alignment for Counterparty credit risk for OTC Derivatives, FX &amp; FX Derivatives in Back office to implement Front office models. Designed solution for calculation of DLE at netting agreement level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Calculation for m</w:t>
      </w:r>
      <w:r w:rsidRPr="004F7F59">
        <w:rPr>
          <w:sz w:val="20"/>
          <w:szCs w:val="20"/>
        </w:rPr>
        <w:t xml:space="preserve">odels included </w:t>
      </w:r>
      <w:proofErr w:type="spellStart"/>
      <w:r w:rsidRPr="004F7F59">
        <w:rPr>
          <w:sz w:val="20"/>
          <w:szCs w:val="20"/>
        </w:rPr>
        <w:t>QuIC</w:t>
      </w:r>
      <w:proofErr w:type="spellEnd"/>
      <w:r w:rsidRPr="004F7F59">
        <w:rPr>
          <w:sz w:val="20"/>
          <w:szCs w:val="20"/>
        </w:rPr>
        <w:t xml:space="preserve"> Monte Carlo (Uncollateralised), Monte-Carlo FTB EPE (Collateralised), </w:t>
      </w:r>
      <w:proofErr w:type="spellStart"/>
      <w:r w:rsidRPr="004F7F59">
        <w:rPr>
          <w:sz w:val="20"/>
          <w:szCs w:val="20"/>
        </w:rPr>
        <w:t>NewPEC</w:t>
      </w:r>
      <w:proofErr w:type="spellEnd"/>
      <w:r w:rsidRPr="004F7F59">
        <w:rPr>
          <w:sz w:val="20"/>
          <w:szCs w:val="20"/>
        </w:rPr>
        <w:t xml:space="preserve">, </w:t>
      </w:r>
      <w:proofErr w:type="spellStart"/>
      <w:r w:rsidRPr="004F7F59">
        <w:rPr>
          <w:sz w:val="20"/>
          <w:szCs w:val="20"/>
        </w:rPr>
        <w:t>MaRS</w:t>
      </w:r>
      <w:proofErr w:type="spellEnd"/>
      <w:r w:rsidRPr="004F7F59">
        <w:rPr>
          <w:sz w:val="20"/>
          <w:szCs w:val="20"/>
        </w:rPr>
        <w:t xml:space="preserve"> Collateralised and Uncollateralised counterparties</w:t>
      </w:r>
    </w:p>
    <w:p w14:paraId="7FA00A9C" w14:textId="77777777" w:rsidR="00545ED3" w:rsidRPr="00545ED3" w:rsidRDefault="00545ED3" w:rsidP="00545ED3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Santander</w:t>
      </w:r>
      <w:r>
        <w:rPr>
          <w:b/>
          <w:sz w:val="20"/>
          <w:szCs w:val="20"/>
        </w:rPr>
        <w:t xml:space="preserve">, </w:t>
      </w:r>
      <w:r w:rsidRPr="001B42CF">
        <w:rPr>
          <w:b/>
          <w:sz w:val="20"/>
          <w:szCs w:val="20"/>
        </w:rPr>
        <w:t xml:space="preserve">Senior BA: </w:t>
      </w:r>
      <w:r>
        <w:rPr>
          <w:b/>
          <w:sz w:val="20"/>
          <w:szCs w:val="20"/>
        </w:rPr>
        <w:t xml:space="preserve"> </w:t>
      </w:r>
      <w:r w:rsidRPr="001B42CF">
        <w:rPr>
          <w:sz w:val="20"/>
          <w:szCs w:val="20"/>
        </w:rPr>
        <w:t>Requirement gathering &amp; data mapping to Risk Data Warehouse, for Basel, Risk MI &amp; feeds to Experian</w:t>
      </w:r>
      <w:r>
        <w:rPr>
          <w:sz w:val="20"/>
          <w:szCs w:val="20"/>
        </w:rPr>
        <w:t xml:space="preserve"> from various source systems (</w:t>
      </w:r>
      <w:proofErr w:type="spellStart"/>
      <w:r>
        <w:rPr>
          <w:sz w:val="20"/>
          <w:szCs w:val="20"/>
        </w:rPr>
        <w:t>LoanIQ</w:t>
      </w:r>
      <w:proofErr w:type="spellEnd"/>
      <w:r>
        <w:rPr>
          <w:sz w:val="20"/>
          <w:szCs w:val="20"/>
        </w:rPr>
        <w:t>, internal systems</w:t>
      </w:r>
      <w:r w:rsidRPr="001B42CF">
        <w:rPr>
          <w:sz w:val="20"/>
          <w:szCs w:val="20"/>
        </w:rPr>
        <w:t xml:space="preserve">; for </w:t>
      </w:r>
      <w:r>
        <w:rPr>
          <w:sz w:val="20"/>
          <w:szCs w:val="20"/>
        </w:rPr>
        <w:t>Corporate</w:t>
      </w:r>
      <w:r w:rsidRPr="001B42CF">
        <w:rPr>
          <w:sz w:val="20"/>
          <w:szCs w:val="20"/>
        </w:rPr>
        <w:t xml:space="preserve"> Banking Products, as a part of Project Rainbow, a program to acquire 316 branches of RBS</w:t>
      </w:r>
    </w:p>
    <w:p w14:paraId="3D51C9A0" w14:textId="77777777" w:rsidR="00545ED3" w:rsidRDefault="00545ED3" w:rsidP="0055026B">
      <w:pPr>
        <w:pStyle w:val="NoSpacing"/>
        <w:rPr>
          <w:b/>
          <w:sz w:val="20"/>
          <w:szCs w:val="20"/>
        </w:rPr>
      </w:pPr>
    </w:p>
    <w:p w14:paraId="2E5B7527" w14:textId="398BA550" w:rsidR="00545ED3" w:rsidRPr="00EC01FD" w:rsidRDefault="00545ED3" w:rsidP="0055026B">
      <w:pPr>
        <w:pStyle w:val="NoSpacing"/>
        <w:rPr>
          <w:b/>
          <w:i/>
          <w:iCs/>
          <w:sz w:val="20"/>
          <w:szCs w:val="20"/>
        </w:rPr>
      </w:pPr>
      <w:r w:rsidRPr="00EC01FD">
        <w:rPr>
          <w:b/>
          <w:i/>
          <w:iCs/>
          <w:sz w:val="20"/>
          <w:szCs w:val="20"/>
        </w:rPr>
        <w:t>Data Management Projects:</w:t>
      </w:r>
    </w:p>
    <w:p w14:paraId="3B8641A9" w14:textId="16895A57" w:rsidR="0055026B" w:rsidRDefault="0055026B" w:rsidP="0055026B">
      <w:pPr>
        <w:pStyle w:val="NoSpacing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WiZink</w:t>
      </w:r>
      <w:proofErr w:type="spellEnd"/>
      <w:r>
        <w:rPr>
          <w:b/>
          <w:sz w:val="20"/>
          <w:szCs w:val="20"/>
        </w:rPr>
        <w:t xml:space="preserve"> (Spain), Data Governance Lead: </w:t>
      </w:r>
      <w:r>
        <w:rPr>
          <w:sz w:val="20"/>
          <w:szCs w:val="20"/>
        </w:rPr>
        <w:t xml:space="preserve">Led the implementation of a data strategy to incubate data function at </w:t>
      </w:r>
      <w:proofErr w:type="spellStart"/>
      <w:r>
        <w:rPr>
          <w:sz w:val="20"/>
          <w:szCs w:val="20"/>
        </w:rPr>
        <w:t>WiZink</w:t>
      </w:r>
      <w:proofErr w:type="spellEnd"/>
      <w:r>
        <w:rPr>
          <w:sz w:val="20"/>
          <w:szCs w:val="20"/>
        </w:rPr>
        <w:t xml:space="preserve"> Bank, including program, created custom Data Management Policy and implement Data Management Organisation for </w:t>
      </w:r>
      <w:proofErr w:type="spellStart"/>
      <w:r>
        <w:rPr>
          <w:sz w:val="20"/>
          <w:szCs w:val="20"/>
        </w:rPr>
        <w:t>WiZink</w:t>
      </w:r>
      <w:proofErr w:type="spellEnd"/>
      <w:r>
        <w:rPr>
          <w:sz w:val="20"/>
          <w:szCs w:val="20"/>
        </w:rPr>
        <w:t xml:space="preserve">. </w:t>
      </w:r>
    </w:p>
    <w:p w14:paraId="2891C24B" w14:textId="7D0A6BD2" w:rsidR="0055026B" w:rsidRPr="0055026B" w:rsidRDefault="0055026B" w:rsidP="0055026B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EasyJet Plc, Head of Data Governance: </w:t>
      </w:r>
      <w:r>
        <w:rPr>
          <w:sz w:val="20"/>
          <w:szCs w:val="20"/>
        </w:rPr>
        <w:t>Responsible for implementing Data Strategy to embed Data Management capabilities at easyJet. Delivered a data strategy</w:t>
      </w:r>
      <w:r w:rsidR="00542172">
        <w:rPr>
          <w:sz w:val="20"/>
          <w:szCs w:val="20"/>
        </w:rPr>
        <w:t>,</w:t>
      </w:r>
      <w:r>
        <w:rPr>
          <w:sz w:val="20"/>
          <w:szCs w:val="20"/>
        </w:rPr>
        <w:t xml:space="preserve"> created a custom Data Management Policy aligned to strategy, risk and performance</w:t>
      </w:r>
      <w:r w:rsidR="00542172">
        <w:rPr>
          <w:sz w:val="20"/>
          <w:szCs w:val="20"/>
        </w:rPr>
        <w:t xml:space="preserve"> that encompassed governance processes and data </w:t>
      </w:r>
    </w:p>
    <w:p w14:paraId="4C1F91D7" w14:textId="05B0D79F" w:rsidR="0041259A" w:rsidRDefault="0055026B" w:rsidP="0041259A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JLL Inc., Head of Data Governance:  </w:t>
      </w:r>
      <w:r>
        <w:rPr>
          <w:sz w:val="20"/>
          <w:szCs w:val="20"/>
        </w:rPr>
        <w:t>Implemented Data Governance (Data Management &amp; Data Quality Framework) for JLL Europe to overhaul reporting &amp; CRM systems for JLL globally</w:t>
      </w:r>
    </w:p>
    <w:p w14:paraId="775E82F9" w14:textId="41356EE2" w:rsidR="009A1932" w:rsidRPr="009A1932" w:rsidRDefault="009A1932" w:rsidP="0041259A">
      <w:pPr>
        <w:pStyle w:val="NoSpacing"/>
        <w:rPr>
          <w:sz w:val="20"/>
          <w:szCs w:val="20"/>
        </w:rPr>
      </w:pPr>
      <w:r w:rsidRPr="009A1932">
        <w:rPr>
          <w:b/>
          <w:bCs/>
          <w:sz w:val="20"/>
          <w:szCs w:val="20"/>
        </w:rPr>
        <w:t>BUPA Insurance, PM &amp; Lead BA</w:t>
      </w:r>
      <w:r>
        <w:rPr>
          <w:sz w:val="20"/>
          <w:szCs w:val="20"/>
        </w:rPr>
        <w:t xml:space="preserve">: Curation of critical data in Collibra as a part of implementation of a data management and data governance framework for BUPA globally starting with an initial tranche of 6 countries </w:t>
      </w:r>
    </w:p>
    <w:p w14:paraId="76B9A683" w14:textId="617BB78E" w:rsidR="004D30FA" w:rsidRPr="004D30FA" w:rsidRDefault="001B42CF" w:rsidP="00545ED3">
      <w:pPr>
        <w:pStyle w:val="NoSpacing"/>
        <w:rPr>
          <w:sz w:val="20"/>
          <w:szCs w:val="20"/>
        </w:rPr>
      </w:pPr>
      <w:r w:rsidRPr="001B42CF">
        <w:rPr>
          <w:b/>
          <w:sz w:val="20"/>
          <w:szCs w:val="20"/>
        </w:rPr>
        <w:t>HSBC WMR</w:t>
      </w:r>
      <w:r w:rsidR="00545ED3">
        <w:rPr>
          <w:b/>
          <w:sz w:val="20"/>
          <w:szCs w:val="20"/>
        </w:rPr>
        <w:t xml:space="preserve">, </w:t>
      </w:r>
      <w:r w:rsidRPr="001B42CF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M &amp; Lead BA</w:t>
      </w:r>
      <w:r w:rsidR="00545ED3">
        <w:rPr>
          <w:sz w:val="20"/>
          <w:szCs w:val="20"/>
        </w:rPr>
        <w:t xml:space="preserve">: </w:t>
      </w:r>
      <w:r w:rsidRPr="001B42CF">
        <w:rPr>
          <w:sz w:val="20"/>
          <w:szCs w:val="20"/>
        </w:rPr>
        <w:t xml:space="preserve">Transition of interim Data Quality controls related to LGD model for UK </w:t>
      </w:r>
      <w:r w:rsidR="00452AA2">
        <w:rPr>
          <w:sz w:val="20"/>
          <w:szCs w:val="20"/>
        </w:rPr>
        <w:t>Corporates</w:t>
      </w:r>
      <w:r w:rsidRPr="001B42CF">
        <w:rPr>
          <w:sz w:val="20"/>
          <w:szCs w:val="20"/>
        </w:rPr>
        <w:t xml:space="preserve">, to BAU. </w:t>
      </w:r>
      <w:r w:rsidR="00F441B1">
        <w:rPr>
          <w:sz w:val="20"/>
          <w:szCs w:val="20"/>
        </w:rPr>
        <w:t>R</w:t>
      </w:r>
      <w:r w:rsidRPr="001B42CF">
        <w:rPr>
          <w:sz w:val="20"/>
          <w:szCs w:val="20"/>
        </w:rPr>
        <w:t>emediate</w:t>
      </w:r>
      <w:r w:rsidR="00545ED3">
        <w:rPr>
          <w:sz w:val="20"/>
          <w:szCs w:val="20"/>
        </w:rPr>
        <w:t xml:space="preserve">d </w:t>
      </w:r>
      <w:r w:rsidRPr="001B42CF">
        <w:rPr>
          <w:sz w:val="20"/>
          <w:szCs w:val="20"/>
        </w:rPr>
        <w:t xml:space="preserve">on data quality control gaps </w:t>
      </w:r>
      <w:r w:rsidR="001C66D4" w:rsidRPr="001B42CF">
        <w:rPr>
          <w:sz w:val="20"/>
          <w:szCs w:val="20"/>
        </w:rPr>
        <w:t xml:space="preserve">on the LGD measurement model, </w:t>
      </w:r>
      <w:r w:rsidRPr="001B42CF">
        <w:rPr>
          <w:sz w:val="20"/>
          <w:szCs w:val="20"/>
        </w:rPr>
        <w:t>as identified by PRA</w:t>
      </w:r>
      <w:r w:rsidR="001C66D4">
        <w:rPr>
          <w:sz w:val="20"/>
          <w:szCs w:val="20"/>
        </w:rPr>
        <w:t>, to</w:t>
      </w:r>
      <w:r w:rsidR="00624634">
        <w:rPr>
          <w:sz w:val="20"/>
          <w:szCs w:val="20"/>
        </w:rPr>
        <w:t xml:space="preserve"> continue us</w:t>
      </w:r>
      <w:r w:rsidR="00F441B1">
        <w:rPr>
          <w:sz w:val="20"/>
          <w:szCs w:val="20"/>
        </w:rPr>
        <w:t>ing</w:t>
      </w:r>
      <w:r w:rsidR="00624634">
        <w:rPr>
          <w:sz w:val="20"/>
          <w:szCs w:val="20"/>
        </w:rPr>
        <w:t xml:space="preserve"> existing LGD model, </w:t>
      </w:r>
      <w:r w:rsidRPr="001B42CF">
        <w:rPr>
          <w:sz w:val="20"/>
          <w:szCs w:val="20"/>
        </w:rPr>
        <w:t xml:space="preserve">leading to </w:t>
      </w:r>
      <w:r w:rsidR="00597BC9">
        <w:rPr>
          <w:sz w:val="20"/>
          <w:szCs w:val="20"/>
        </w:rPr>
        <w:t>£</w:t>
      </w:r>
      <w:r w:rsidRPr="001B42CF">
        <w:rPr>
          <w:sz w:val="20"/>
          <w:szCs w:val="20"/>
        </w:rPr>
        <w:t>17 Billion savings of regulatory RWA</w:t>
      </w:r>
      <w:r w:rsidR="0036784B">
        <w:rPr>
          <w:sz w:val="20"/>
          <w:szCs w:val="20"/>
        </w:rPr>
        <w:t xml:space="preserve">. Tools covered included Loan IQ for the commercial banking </w:t>
      </w:r>
    </w:p>
    <w:p w14:paraId="129DB98F" w14:textId="190DAC12" w:rsidR="00F04324" w:rsidRPr="00545ED3" w:rsidRDefault="001B42CF" w:rsidP="00545ED3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 xml:space="preserve">UBS, </w:t>
      </w:r>
      <w:r w:rsidR="00141A8E">
        <w:rPr>
          <w:b/>
          <w:sz w:val="20"/>
          <w:szCs w:val="20"/>
        </w:rPr>
        <w:t xml:space="preserve">Senior </w:t>
      </w:r>
      <w:r w:rsidR="004A5D13">
        <w:rPr>
          <w:b/>
          <w:sz w:val="20"/>
          <w:szCs w:val="20"/>
        </w:rPr>
        <w:t>BA/PM</w:t>
      </w:r>
      <w:r w:rsidRPr="001B42CF">
        <w:rPr>
          <w:b/>
          <w:sz w:val="20"/>
          <w:szCs w:val="20"/>
        </w:rPr>
        <w:t xml:space="preserve">: </w:t>
      </w:r>
      <w:r w:rsidR="00545ED3">
        <w:rPr>
          <w:b/>
          <w:sz w:val="20"/>
          <w:szCs w:val="20"/>
        </w:rPr>
        <w:t xml:space="preserve"> </w:t>
      </w:r>
      <w:r w:rsidR="00F86C31">
        <w:rPr>
          <w:sz w:val="20"/>
          <w:szCs w:val="20"/>
        </w:rPr>
        <w:t xml:space="preserve">Designed and built </w:t>
      </w:r>
      <w:r w:rsidR="00542172">
        <w:rPr>
          <w:sz w:val="20"/>
          <w:szCs w:val="20"/>
        </w:rPr>
        <w:t xml:space="preserve">operating model to implement </w:t>
      </w:r>
      <w:r w:rsidR="00F86C31">
        <w:rPr>
          <w:sz w:val="20"/>
          <w:szCs w:val="20"/>
        </w:rPr>
        <w:t>2</w:t>
      </w:r>
      <w:r w:rsidR="00F86C31" w:rsidRPr="00F86C31">
        <w:rPr>
          <w:sz w:val="20"/>
          <w:szCs w:val="20"/>
          <w:vertAlign w:val="superscript"/>
        </w:rPr>
        <w:t>nd</w:t>
      </w:r>
      <w:r w:rsidR="00F86C31">
        <w:rPr>
          <w:sz w:val="20"/>
          <w:szCs w:val="20"/>
        </w:rPr>
        <w:t xml:space="preserve"> line of defence for data quality</w:t>
      </w:r>
      <w:r w:rsidR="00542172">
        <w:rPr>
          <w:sz w:val="20"/>
          <w:szCs w:val="20"/>
        </w:rPr>
        <w:t xml:space="preserve">. </w:t>
      </w:r>
      <w:r w:rsidR="00F86C31">
        <w:rPr>
          <w:sz w:val="20"/>
          <w:szCs w:val="20"/>
        </w:rPr>
        <w:t>Involved d</w:t>
      </w:r>
      <w:r w:rsidRPr="001B42CF">
        <w:rPr>
          <w:sz w:val="20"/>
          <w:szCs w:val="20"/>
        </w:rPr>
        <w:t>ata Attestation on effectiveness of controls o</w:t>
      </w:r>
      <w:r w:rsidR="00F86C31">
        <w:rPr>
          <w:sz w:val="20"/>
          <w:szCs w:val="20"/>
        </w:rPr>
        <w:t>n</w:t>
      </w:r>
      <w:r w:rsidRPr="001B42CF">
        <w:rPr>
          <w:sz w:val="20"/>
          <w:szCs w:val="20"/>
        </w:rPr>
        <w:t xml:space="preserve"> Key Data Elements across IB products &amp; systems</w:t>
      </w:r>
      <w:r w:rsidR="00AC6EA5">
        <w:rPr>
          <w:sz w:val="20"/>
          <w:szCs w:val="20"/>
        </w:rPr>
        <w:t xml:space="preserve"> (Misys, Murex, ACBS, etc.)</w:t>
      </w:r>
      <w:r w:rsidRPr="001B42CF">
        <w:rPr>
          <w:sz w:val="20"/>
          <w:szCs w:val="20"/>
        </w:rPr>
        <w:t xml:space="preserve">, to enforce Front </w:t>
      </w:r>
      <w:r w:rsidR="00542172">
        <w:rPr>
          <w:sz w:val="20"/>
          <w:szCs w:val="20"/>
        </w:rPr>
        <w:t xml:space="preserve">office </w:t>
      </w:r>
      <w:r w:rsidRPr="001B42CF">
        <w:rPr>
          <w:sz w:val="20"/>
          <w:szCs w:val="20"/>
        </w:rPr>
        <w:t xml:space="preserve">to </w:t>
      </w:r>
      <w:proofErr w:type="gramStart"/>
      <w:r w:rsidRPr="001B42CF">
        <w:rPr>
          <w:sz w:val="20"/>
          <w:szCs w:val="20"/>
        </w:rPr>
        <w:t xml:space="preserve">Back </w:t>
      </w:r>
      <w:r w:rsidR="00542172">
        <w:rPr>
          <w:sz w:val="20"/>
          <w:szCs w:val="20"/>
        </w:rPr>
        <w:t>office</w:t>
      </w:r>
      <w:proofErr w:type="gramEnd"/>
      <w:r w:rsidR="00542172">
        <w:rPr>
          <w:sz w:val="20"/>
          <w:szCs w:val="20"/>
        </w:rPr>
        <w:t xml:space="preserve"> </w:t>
      </w:r>
      <w:r w:rsidRPr="001B42CF">
        <w:rPr>
          <w:sz w:val="20"/>
          <w:szCs w:val="20"/>
        </w:rPr>
        <w:t>control framework</w:t>
      </w:r>
      <w:r w:rsidR="00F06616" w:rsidRPr="00254405">
        <w:rPr>
          <w:sz w:val="20"/>
          <w:szCs w:val="20"/>
        </w:rPr>
        <w:t xml:space="preserve"> </w:t>
      </w:r>
      <w:r w:rsidRPr="00254405">
        <w:rPr>
          <w:sz w:val="20"/>
          <w:szCs w:val="20"/>
        </w:rPr>
        <w:t>in Integrated Middle O</w:t>
      </w:r>
      <w:r w:rsidR="00E077B5" w:rsidRPr="00254405">
        <w:rPr>
          <w:sz w:val="20"/>
          <w:szCs w:val="20"/>
        </w:rPr>
        <w:t xml:space="preserve">ffice </w:t>
      </w:r>
    </w:p>
    <w:p w14:paraId="0C11F014" w14:textId="70AF9CED" w:rsidR="001B42CF" w:rsidRPr="00545ED3" w:rsidRDefault="001B42CF" w:rsidP="00545ED3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Cooperative Bank</w:t>
      </w:r>
      <w:r w:rsidR="00545ED3">
        <w:rPr>
          <w:b/>
          <w:sz w:val="20"/>
          <w:szCs w:val="20"/>
        </w:rPr>
        <w:t>,</w:t>
      </w:r>
      <w:r w:rsidRPr="001B42CF">
        <w:rPr>
          <w:b/>
          <w:sz w:val="20"/>
          <w:szCs w:val="20"/>
        </w:rPr>
        <w:t xml:space="preserve"> Senior Business Analyst: </w:t>
      </w:r>
      <w:r w:rsidR="00545ED3">
        <w:rPr>
          <w:b/>
          <w:sz w:val="20"/>
          <w:szCs w:val="20"/>
        </w:rPr>
        <w:t xml:space="preserve"> </w:t>
      </w:r>
      <w:r w:rsidRPr="001B42CF">
        <w:rPr>
          <w:sz w:val="20"/>
          <w:szCs w:val="20"/>
        </w:rPr>
        <w:t>Created an Integrated Data Governance &amp; Data Quality framework for Bank’s Integrated Data Warehouse (IDW</w:t>
      </w:r>
      <w:r w:rsidR="00860B33">
        <w:rPr>
          <w:sz w:val="20"/>
          <w:szCs w:val="20"/>
        </w:rPr>
        <w:t>) and</w:t>
      </w:r>
      <w:r w:rsidRPr="001B42CF">
        <w:rPr>
          <w:sz w:val="20"/>
          <w:szCs w:val="20"/>
        </w:rPr>
        <w:t xml:space="preserve"> defi</w:t>
      </w:r>
      <w:r w:rsidR="00860B33">
        <w:rPr>
          <w:sz w:val="20"/>
          <w:szCs w:val="20"/>
        </w:rPr>
        <w:t xml:space="preserve">ned </w:t>
      </w:r>
      <w:r w:rsidRPr="001B42CF">
        <w:rPr>
          <w:sz w:val="20"/>
          <w:szCs w:val="20"/>
        </w:rPr>
        <w:t>standards and principles for data governance in the IDW</w:t>
      </w:r>
      <w:r w:rsidR="00AB79D5">
        <w:rPr>
          <w:sz w:val="20"/>
          <w:szCs w:val="20"/>
        </w:rPr>
        <w:t xml:space="preserve"> </w:t>
      </w:r>
    </w:p>
    <w:p w14:paraId="5CB41801" w14:textId="2EB1FC05" w:rsidR="00254405" w:rsidRPr="00254405" w:rsidRDefault="001B42CF" w:rsidP="00545ED3">
      <w:pPr>
        <w:pStyle w:val="NoSpacing"/>
        <w:rPr>
          <w:b/>
          <w:sz w:val="20"/>
          <w:szCs w:val="20"/>
        </w:rPr>
      </w:pPr>
      <w:r w:rsidRPr="0081636F">
        <w:rPr>
          <w:b/>
          <w:sz w:val="20"/>
          <w:szCs w:val="20"/>
        </w:rPr>
        <w:lastRenderedPageBreak/>
        <w:t>HSBC</w:t>
      </w:r>
      <w:r w:rsidRPr="001B42CF">
        <w:rPr>
          <w:b/>
          <w:sz w:val="20"/>
          <w:szCs w:val="20"/>
        </w:rPr>
        <w:t xml:space="preserve"> </w:t>
      </w:r>
      <w:r w:rsidR="00F52875">
        <w:rPr>
          <w:b/>
          <w:sz w:val="20"/>
          <w:szCs w:val="20"/>
        </w:rPr>
        <w:t>WMR</w:t>
      </w:r>
      <w:r w:rsidR="00545ED3">
        <w:rPr>
          <w:b/>
          <w:sz w:val="20"/>
          <w:szCs w:val="20"/>
        </w:rPr>
        <w:t xml:space="preserve">, </w:t>
      </w:r>
      <w:r w:rsidRPr="001B42CF">
        <w:rPr>
          <w:b/>
          <w:sz w:val="20"/>
          <w:szCs w:val="20"/>
        </w:rPr>
        <w:t xml:space="preserve">Data Governance </w:t>
      </w:r>
      <w:r w:rsidR="0081636F">
        <w:rPr>
          <w:b/>
          <w:sz w:val="20"/>
          <w:szCs w:val="20"/>
        </w:rPr>
        <w:t>Analyst</w:t>
      </w:r>
      <w:r w:rsidRPr="001B42CF">
        <w:rPr>
          <w:b/>
          <w:sz w:val="20"/>
          <w:szCs w:val="20"/>
        </w:rPr>
        <w:t xml:space="preserve">: </w:t>
      </w:r>
      <w:r w:rsidR="00545ED3">
        <w:rPr>
          <w:b/>
          <w:sz w:val="20"/>
          <w:szCs w:val="20"/>
        </w:rPr>
        <w:t xml:space="preserve"> </w:t>
      </w:r>
      <w:r w:rsidR="00376E2A">
        <w:rPr>
          <w:sz w:val="20"/>
          <w:szCs w:val="20"/>
        </w:rPr>
        <w:t>Establish data governance framework</w:t>
      </w:r>
      <w:r w:rsidR="00353F2F">
        <w:rPr>
          <w:sz w:val="20"/>
          <w:szCs w:val="20"/>
        </w:rPr>
        <w:t xml:space="preserve"> within WMR</w:t>
      </w:r>
      <w:r w:rsidR="00376E2A">
        <w:rPr>
          <w:sz w:val="20"/>
          <w:szCs w:val="20"/>
        </w:rPr>
        <w:t xml:space="preserve"> for </w:t>
      </w:r>
      <w:r w:rsidR="009A1932">
        <w:rPr>
          <w:sz w:val="20"/>
          <w:szCs w:val="20"/>
        </w:rPr>
        <w:t xml:space="preserve">HSBC </w:t>
      </w:r>
      <w:r w:rsidR="00F52875">
        <w:rPr>
          <w:sz w:val="20"/>
          <w:szCs w:val="20"/>
        </w:rPr>
        <w:t xml:space="preserve">Insurance </w:t>
      </w:r>
      <w:r w:rsidR="00BA1ED9">
        <w:rPr>
          <w:sz w:val="20"/>
          <w:szCs w:val="20"/>
        </w:rPr>
        <w:t>Market</w:t>
      </w:r>
      <w:r w:rsidRPr="001B42CF">
        <w:rPr>
          <w:sz w:val="20"/>
          <w:szCs w:val="20"/>
        </w:rPr>
        <w:t xml:space="preserve"> Risk </w:t>
      </w:r>
      <w:r w:rsidR="00BA1ED9">
        <w:rPr>
          <w:sz w:val="20"/>
          <w:szCs w:val="20"/>
        </w:rPr>
        <w:t>Reporting</w:t>
      </w:r>
      <w:r w:rsidRPr="001B42CF">
        <w:rPr>
          <w:sz w:val="20"/>
          <w:szCs w:val="20"/>
        </w:rPr>
        <w:t xml:space="preserve"> </w:t>
      </w:r>
      <w:r w:rsidR="00353F2F">
        <w:rPr>
          <w:sz w:val="20"/>
          <w:szCs w:val="20"/>
        </w:rPr>
        <w:t>process</w:t>
      </w:r>
      <w:r w:rsidR="00545ED3">
        <w:rPr>
          <w:sz w:val="20"/>
          <w:szCs w:val="20"/>
        </w:rPr>
        <w:t xml:space="preserve">. </w:t>
      </w:r>
      <w:r w:rsidRPr="00254405">
        <w:rPr>
          <w:sz w:val="20"/>
          <w:szCs w:val="20"/>
        </w:rPr>
        <w:t xml:space="preserve">Designed a DQ remediation framework </w:t>
      </w:r>
      <w:r w:rsidR="00376E2A" w:rsidRPr="00254405">
        <w:rPr>
          <w:sz w:val="20"/>
          <w:szCs w:val="20"/>
        </w:rPr>
        <w:t xml:space="preserve">in WMR </w:t>
      </w:r>
      <w:r w:rsidRPr="00254405">
        <w:rPr>
          <w:sz w:val="20"/>
          <w:szCs w:val="20"/>
        </w:rPr>
        <w:t>with processes &amp; procedures to resolve DQ issues</w:t>
      </w:r>
      <w:r w:rsidR="00424B2C" w:rsidRPr="00254405">
        <w:rPr>
          <w:sz w:val="20"/>
          <w:szCs w:val="20"/>
        </w:rPr>
        <w:t xml:space="preserve"> &amp; </w:t>
      </w:r>
      <w:r w:rsidR="00254405" w:rsidRPr="00254405">
        <w:rPr>
          <w:sz w:val="20"/>
          <w:szCs w:val="20"/>
        </w:rPr>
        <w:t xml:space="preserve">catalogued critical data assets in HSBC Insurance’s ERC reporting process using </w:t>
      </w:r>
      <w:r w:rsidR="00424B2C" w:rsidRPr="00254405">
        <w:rPr>
          <w:sz w:val="20"/>
          <w:szCs w:val="20"/>
        </w:rPr>
        <w:t>Collibr</w:t>
      </w:r>
      <w:r w:rsidR="0036784B">
        <w:rPr>
          <w:sz w:val="20"/>
          <w:szCs w:val="20"/>
        </w:rPr>
        <w:t xml:space="preserve">a. Gap analysis for BCBS239 for WMR In UK, EU, US and HK. </w:t>
      </w:r>
    </w:p>
    <w:p w14:paraId="40772E91" w14:textId="1CC64988" w:rsidR="0036784B" w:rsidRPr="00254405" w:rsidRDefault="0036784B" w:rsidP="0036784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Barclays Capital, Business Architect</w:t>
      </w:r>
      <w:r w:rsidRPr="001B42C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Gap analysis for implementation of BCBS239 for Wholesale Banking (</w:t>
      </w:r>
      <w:r w:rsidR="00AC6EA5">
        <w:rPr>
          <w:sz w:val="20"/>
          <w:szCs w:val="20"/>
        </w:rPr>
        <w:t>Corporate Banking, Wealth &amp; Investment Management, GBM, and Regulatory Reporting) across the entire landscape of products &amp; systems</w:t>
      </w:r>
    </w:p>
    <w:p w14:paraId="35E0C69C" w14:textId="77777777" w:rsidR="001B42CF" w:rsidRDefault="001B42CF" w:rsidP="001B42CF">
      <w:pPr>
        <w:pStyle w:val="NoSpacing"/>
        <w:rPr>
          <w:sz w:val="20"/>
          <w:szCs w:val="20"/>
        </w:rPr>
      </w:pPr>
    </w:p>
    <w:p w14:paraId="1C050203" w14:textId="77777777" w:rsidR="00545ED3" w:rsidRPr="00EC01FD" w:rsidRDefault="00545ED3" w:rsidP="00545ED3">
      <w:pPr>
        <w:pStyle w:val="NoSpacing"/>
        <w:rPr>
          <w:b/>
          <w:bCs/>
          <w:i/>
          <w:iCs/>
          <w:sz w:val="20"/>
          <w:szCs w:val="20"/>
        </w:rPr>
      </w:pPr>
      <w:r w:rsidRPr="00EC01FD">
        <w:rPr>
          <w:b/>
          <w:bCs/>
          <w:i/>
          <w:iCs/>
          <w:sz w:val="20"/>
          <w:szCs w:val="20"/>
        </w:rPr>
        <w:t xml:space="preserve">Data Privacy projects: </w:t>
      </w:r>
    </w:p>
    <w:p w14:paraId="072AE703" w14:textId="77777777" w:rsidR="00545ED3" w:rsidRPr="001F1332" w:rsidRDefault="00545ED3" w:rsidP="00545ED3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BNP Paribas Personal Finance, Data Privacy Consultant: </w:t>
      </w:r>
      <w:r w:rsidRPr="0055026B">
        <w:rPr>
          <w:bCs/>
          <w:sz w:val="20"/>
          <w:szCs w:val="20"/>
        </w:rPr>
        <w:t>R</w:t>
      </w:r>
      <w:r>
        <w:rPr>
          <w:sz w:val="20"/>
          <w:szCs w:val="20"/>
        </w:rPr>
        <w:t>eview</w:t>
      </w:r>
      <w:r w:rsidRPr="001907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enterprise </w:t>
      </w:r>
      <w:r w:rsidRPr="00190708">
        <w:rPr>
          <w:sz w:val="20"/>
          <w:szCs w:val="20"/>
        </w:rPr>
        <w:t>data privacy framework</w:t>
      </w:r>
      <w:r>
        <w:rPr>
          <w:sz w:val="20"/>
          <w:szCs w:val="20"/>
        </w:rPr>
        <w:t>, document high level business process maps, complete risk control assessments and metadata catalogue</w:t>
      </w:r>
    </w:p>
    <w:p w14:paraId="13ED213B" w14:textId="77777777" w:rsidR="00545ED3" w:rsidRDefault="00545ED3" w:rsidP="00545ED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Ministry of Justice (HM Government), Data Privacy Consultant: </w:t>
      </w:r>
      <w:r w:rsidRPr="00190708">
        <w:rPr>
          <w:sz w:val="20"/>
          <w:szCs w:val="20"/>
        </w:rPr>
        <w:t xml:space="preserve">Implement data privacy framework for Commercial &amp; Contracts Management Directorate (CCMD) using </w:t>
      </w:r>
      <w:proofErr w:type="spellStart"/>
      <w:r>
        <w:rPr>
          <w:sz w:val="20"/>
          <w:szCs w:val="20"/>
        </w:rPr>
        <w:t>On</w:t>
      </w:r>
      <w:r w:rsidRPr="00190708">
        <w:rPr>
          <w:bCs/>
          <w:sz w:val="20"/>
          <w:szCs w:val="20"/>
        </w:rPr>
        <w:t>eTrust</w:t>
      </w:r>
      <w:proofErr w:type="spellEnd"/>
      <w:r>
        <w:rPr>
          <w:bCs/>
          <w:sz w:val="20"/>
          <w:szCs w:val="20"/>
        </w:rPr>
        <w:t xml:space="preserve"> &amp; implement Data Privacy Impact Assessments of commercial contracts with vendors to enhance the data privacy risk controls </w:t>
      </w:r>
    </w:p>
    <w:p w14:paraId="0B207E52" w14:textId="36CFBD58" w:rsidR="00545ED3" w:rsidRPr="0041259A" w:rsidRDefault="00545ED3" w:rsidP="00545ED3">
      <w:pPr>
        <w:pStyle w:val="NoSpacing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Earthport</w:t>
      </w:r>
      <w:proofErr w:type="spellEnd"/>
      <w:r>
        <w:rPr>
          <w:b/>
          <w:sz w:val="20"/>
          <w:szCs w:val="20"/>
        </w:rPr>
        <w:t xml:space="preserve"> Plc (Visa Payments), Program Manager: </w:t>
      </w:r>
      <w:r w:rsidRPr="00FB6E2F">
        <w:rPr>
          <w:sz w:val="20"/>
          <w:szCs w:val="20"/>
        </w:rPr>
        <w:t>Implemented GDP</w:t>
      </w:r>
      <w:r>
        <w:rPr>
          <w:sz w:val="20"/>
          <w:szCs w:val="20"/>
        </w:rPr>
        <w:t xml:space="preserve">R, ISO27001 &amp; PSD2 Compliance </w:t>
      </w:r>
      <w:r w:rsidRPr="00FB6E2F">
        <w:rPr>
          <w:sz w:val="20"/>
          <w:szCs w:val="20"/>
        </w:rPr>
        <w:t xml:space="preserve">on time </w:t>
      </w:r>
      <w:r>
        <w:rPr>
          <w:sz w:val="20"/>
          <w:szCs w:val="20"/>
        </w:rPr>
        <w:t xml:space="preserve">within 23 weeks </w:t>
      </w:r>
      <w:r w:rsidRPr="00FB6E2F">
        <w:rPr>
          <w:sz w:val="20"/>
          <w:szCs w:val="20"/>
        </w:rPr>
        <w:t xml:space="preserve">and within budget using </w:t>
      </w:r>
      <w:r>
        <w:rPr>
          <w:sz w:val="20"/>
          <w:szCs w:val="20"/>
        </w:rPr>
        <w:t>Kotter</w:t>
      </w:r>
      <w:r w:rsidRPr="00FB6E2F">
        <w:rPr>
          <w:sz w:val="20"/>
          <w:szCs w:val="20"/>
        </w:rPr>
        <w:t xml:space="preserve"> framework</w:t>
      </w:r>
      <w:r w:rsidRPr="00FB6E2F">
        <w:rPr>
          <w:b/>
          <w:sz w:val="20"/>
          <w:szCs w:val="20"/>
        </w:rPr>
        <w:t xml:space="preserve"> </w:t>
      </w:r>
      <w:r w:rsidRPr="00FB6E2F">
        <w:rPr>
          <w:sz w:val="20"/>
          <w:szCs w:val="20"/>
        </w:rPr>
        <w:t xml:space="preserve">– involved managing over </w:t>
      </w:r>
      <w:r>
        <w:rPr>
          <w:sz w:val="20"/>
          <w:szCs w:val="20"/>
        </w:rPr>
        <w:t xml:space="preserve">85+ </w:t>
      </w:r>
      <w:r w:rsidRPr="00FB6E2F">
        <w:rPr>
          <w:sz w:val="20"/>
          <w:szCs w:val="20"/>
        </w:rPr>
        <w:t xml:space="preserve">resources across 23 departments, </w:t>
      </w:r>
      <w:r>
        <w:rPr>
          <w:sz w:val="20"/>
          <w:szCs w:val="20"/>
        </w:rPr>
        <w:t xml:space="preserve">documenting </w:t>
      </w:r>
      <w:r w:rsidR="00AB79D5">
        <w:rPr>
          <w:sz w:val="20"/>
          <w:szCs w:val="20"/>
        </w:rPr>
        <w:t>As-Is</w:t>
      </w:r>
      <w:r w:rsidR="00542172">
        <w:rPr>
          <w:sz w:val="20"/>
          <w:szCs w:val="20"/>
        </w:rPr>
        <w:t xml:space="preserve"> </w:t>
      </w:r>
      <w:r>
        <w:rPr>
          <w:sz w:val="20"/>
          <w:szCs w:val="20"/>
        </w:rPr>
        <w:t>enterprise wide processes, completed enterprise</w:t>
      </w:r>
      <w:r w:rsidRPr="00FB6E2F">
        <w:rPr>
          <w:sz w:val="20"/>
          <w:szCs w:val="20"/>
        </w:rPr>
        <w:t xml:space="preserve"> risk control assessments and </w:t>
      </w:r>
      <w:r>
        <w:rPr>
          <w:sz w:val="20"/>
          <w:szCs w:val="20"/>
        </w:rPr>
        <w:t xml:space="preserve">implemented </w:t>
      </w:r>
      <w:r w:rsidR="00542172">
        <w:rPr>
          <w:sz w:val="20"/>
          <w:szCs w:val="20"/>
        </w:rPr>
        <w:t xml:space="preserve">a new Operating Model with enhanced controls based on gaps identified with </w:t>
      </w:r>
      <w:r>
        <w:rPr>
          <w:sz w:val="20"/>
          <w:szCs w:val="20"/>
        </w:rPr>
        <w:t>new</w:t>
      </w:r>
      <w:r w:rsidRPr="00FB6E2F">
        <w:rPr>
          <w:sz w:val="20"/>
          <w:szCs w:val="20"/>
        </w:rPr>
        <w:t xml:space="preserve"> Policies and Procedures to comply with </w:t>
      </w:r>
      <w:r>
        <w:rPr>
          <w:sz w:val="20"/>
          <w:szCs w:val="20"/>
        </w:rPr>
        <w:t xml:space="preserve">GDPR &amp; </w:t>
      </w:r>
      <w:r w:rsidRPr="00FB6E2F">
        <w:rPr>
          <w:sz w:val="20"/>
          <w:szCs w:val="20"/>
        </w:rPr>
        <w:t xml:space="preserve">PSD2; </w:t>
      </w:r>
      <w:r>
        <w:rPr>
          <w:sz w:val="20"/>
          <w:szCs w:val="20"/>
        </w:rPr>
        <w:t>passed external regulatory validation</w:t>
      </w:r>
      <w:r w:rsidR="00542172">
        <w:rPr>
          <w:sz w:val="20"/>
          <w:szCs w:val="20"/>
        </w:rPr>
        <w:t xml:space="preserve">. </w:t>
      </w:r>
    </w:p>
    <w:p w14:paraId="2FE91630" w14:textId="77777777" w:rsidR="00545ED3" w:rsidRDefault="00545ED3" w:rsidP="001B42CF">
      <w:pPr>
        <w:pStyle w:val="NoSpacing"/>
        <w:rPr>
          <w:sz w:val="20"/>
          <w:szCs w:val="20"/>
        </w:rPr>
      </w:pPr>
    </w:p>
    <w:p w14:paraId="0B3015EF" w14:textId="77777777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Oracle Financial Services Software, London</w:t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  <w:t>Aug 2011 – Jul 2012</w:t>
      </w:r>
    </w:p>
    <w:p w14:paraId="4EC626CC" w14:textId="0E06966E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 xml:space="preserve">Account Manager- Consulting (Headed Risk Consulting for UK &amp; Europe) </w:t>
      </w:r>
    </w:p>
    <w:p w14:paraId="22CB4A0F" w14:textId="77777777" w:rsidR="001B42CF" w:rsidRPr="001B42CF" w:rsidRDefault="001B42CF" w:rsidP="00CD7085">
      <w:pPr>
        <w:pStyle w:val="NoSpacing"/>
        <w:rPr>
          <w:sz w:val="20"/>
          <w:szCs w:val="20"/>
        </w:rPr>
      </w:pPr>
      <w:r w:rsidRPr="004F7F59">
        <w:rPr>
          <w:b/>
          <w:sz w:val="20"/>
          <w:szCs w:val="20"/>
        </w:rPr>
        <w:t>Achievements</w:t>
      </w:r>
    </w:p>
    <w:p w14:paraId="6BE4F524" w14:textId="77777777" w:rsidR="001B42CF" w:rsidRPr="001B42CF" w:rsidRDefault="001B42CF" w:rsidP="00CD7085">
      <w:pPr>
        <w:pStyle w:val="NoSpacing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>Achieved 165% of consulting revenue target for implementation services, within 10 months</w:t>
      </w:r>
    </w:p>
    <w:p w14:paraId="35CB90F1" w14:textId="4EBC0148" w:rsidR="001B42CF" w:rsidRPr="00545ED3" w:rsidRDefault="001B42CF" w:rsidP="00545ED3">
      <w:pPr>
        <w:pStyle w:val="NoSpacing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 xml:space="preserve">Gathered risk requirements, designed solution architecture for Basel II/ III, Profitability &amp; Regulatory reporting to win deals for £3.4 </w:t>
      </w:r>
      <w:proofErr w:type="gramStart"/>
      <w:r w:rsidRPr="001B42CF">
        <w:rPr>
          <w:sz w:val="20"/>
          <w:szCs w:val="20"/>
        </w:rPr>
        <w:t xml:space="preserve">Mn </w:t>
      </w:r>
      <w:r w:rsidR="00545ED3">
        <w:rPr>
          <w:sz w:val="20"/>
          <w:szCs w:val="20"/>
        </w:rPr>
        <w:t>.</w:t>
      </w:r>
      <w:proofErr w:type="gramEnd"/>
      <w:r w:rsidR="00545ED3">
        <w:rPr>
          <w:sz w:val="20"/>
          <w:szCs w:val="20"/>
        </w:rPr>
        <w:t xml:space="preserve"> </w:t>
      </w:r>
      <w:r w:rsidRPr="00545ED3">
        <w:rPr>
          <w:b/>
          <w:sz w:val="20"/>
          <w:szCs w:val="20"/>
        </w:rPr>
        <w:t>Key clients/ deals won</w:t>
      </w:r>
      <w:r w:rsidRPr="00545ED3">
        <w:rPr>
          <w:sz w:val="20"/>
          <w:szCs w:val="20"/>
        </w:rPr>
        <w:t>: ING Group, Yorkshire Building Society (YBS)</w:t>
      </w:r>
      <w:r w:rsidR="006A50B1" w:rsidRPr="00545ED3">
        <w:rPr>
          <w:sz w:val="20"/>
          <w:szCs w:val="20"/>
        </w:rPr>
        <w:t xml:space="preserve"> </w:t>
      </w:r>
    </w:p>
    <w:p w14:paraId="5D84436B" w14:textId="5476E4FE" w:rsidR="001B42CF" w:rsidRPr="001B42CF" w:rsidRDefault="001B42CF" w:rsidP="00031090">
      <w:pPr>
        <w:pStyle w:val="NoSpacing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 xml:space="preserve">Designed reporting solution using OFSAA for YBS – </w:t>
      </w:r>
      <w:r w:rsidR="0031442E">
        <w:rPr>
          <w:sz w:val="20"/>
          <w:szCs w:val="20"/>
        </w:rPr>
        <w:t>built</w:t>
      </w:r>
      <w:r w:rsidRPr="001B42CF">
        <w:rPr>
          <w:sz w:val="20"/>
          <w:szCs w:val="20"/>
        </w:rPr>
        <w:t xml:space="preserve"> an integrated data warehouse, risk &amp; finance reporting solution</w:t>
      </w:r>
      <w:r w:rsidR="00545ED3">
        <w:rPr>
          <w:sz w:val="20"/>
          <w:szCs w:val="20"/>
        </w:rPr>
        <w:t xml:space="preserve"> at a consolidated level </w:t>
      </w:r>
      <w:r w:rsidR="0031442E">
        <w:rPr>
          <w:sz w:val="20"/>
          <w:szCs w:val="20"/>
        </w:rPr>
        <w:t>from</w:t>
      </w:r>
      <w:r w:rsidR="006A50B1">
        <w:rPr>
          <w:sz w:val="20"/>
          <w:szCs w:val="20"/>
        </w:rPr>
        <w:t xml:space="preserve"> </w:t>
      </w:r>
      <w:r w:rsidR="00031090">
        <w:rPr>
          <w:sz w:val="20"/>
          <w:szCs w:val="20"/>
        </w:rPr>
        <w:t>5</w:t>
      </w:r>
      <w:r w:rsidR="006A50B1">
        <w:rPr>
          <w:sz w:val="20"/>
          <w:szCs w:val="20"/>
        </w:rPr>
        <w:t xml:space="preserve"> retail subsidiary banks </w:t>
      </w:r>
    </w:p>
    <w:p w14:paraId="361B3FDB" w14:textId="77777777" w:rsidR="001B42CF" w:rsidRPr="001B42CF" w:rsidRDefault="001B42CF" w:rsidP="00CD7085">
      <w:pPr>
        <w:pStyle w:val="NoSpacing"/>
        <w:ind w:left="426" w:hanging="426"/>
        <w:rPr>
          <w:sz w:val="20"/>
          <w:szCs w:val="20"/>
        </w:rPr>
      </w:pPr>
      <w:r w:rsidRPr="004F7F59">
        <w:rPr>
          <w:b/>
          <w:sz w:val="20"/>
          <w:szCs w:val="20"/>
        </w:rPr>
        <w:t>Responsibilities</w:t>
      </w:r>
    </w:p>
    <w:p w14:paraId="5A2825CE" w14:textId="77777777" w:rsidR="001B42CF" w:rsidRPr="001B42CF" w:rsidRDefault="001B42CF" w:rsidP="00CD7085">
      <w:pPr>
        <w:pStyle w:val="NoSpacing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 xml:space="preserve">Manage consulting services to win bid and start implementation – manage senior stakeholders, partners &amp; vendors); Drive deal process till contract is signed by client </w:t>
      </w:r>
      <w:proofErr w:type="gramStart"/>
      <w:r w:rsidRPr="001B42CF">
        <w:rPr>
          <w:sz w:val="20"/>
          <w:szCs w:val="20"/>
        </w:rPr>
        <w:t>bank;</w:t>
      </w:r>
      <w:proofErr w:type="gramEnd"/>
      <w:r w:rsidRPr="001B42CF">
        <w:rPr>
          <w:sz w:val="20"/>
          <w:szCs w:val="20"/>
        </w:rPr>
        <w:t xml:space="preserve"> </w:t>
      </w:r>
    </w:p>
    <w:p w14:paraId="695F1C57" w14:textId="77777777" w:rsidR="00545ED3" w:rsidRPr="00BF1955" w:rsidRDefault="00545ED3" w:rsidP="001B42CF">
      <w:pPr>
        <w:pStyle w:val="NoSpacing"/>
        <w:rPr>
          <w:sz w:val="16"/>
          <w:szCs w:val="16"/>
        </w:rPr>
      </w:pPr>
    </w:p>
    <w:p w14:paraId="020BA28C" w14:textId="77777777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Royal Bank of Scotland, India &amp; UK</w:t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>Feb 2009 – April 2011</w:t>
      </w:r>
    </w:p>
    <w:p w14:paraId="136778D4" w14:textId="77777777" w:rsidR="001B42CF" w:rsidRPr="001B42CF" w:rsidRDefault="001B42CF" w:rsidP="001B42CF">
      <w:pPr>
        <w:pStyle w:val="NoSpacing"/>
        <w:rPr>
          <w:sz w:val="20"/>
          <w:szCs w:val="20"/>
        </w:rPr>
      </w:pPr>
      <w:r w:rsidRPr="001B42CF">
        <w:rPr>
          <w:b/>
          <w:sz w:val="20"/>
          <w:szCs w:val="20"/>
        </w:rPr>
        <w:t>Lead Business Analyst/ Vice- President</w:t>
      </w:r>
      <w:r w:rsidRPr="001B42CF">
        <w:rPr>
          <w:sz w:val="20"/>
          <w:szCs w:val="20"/>
        </w:rPr>
        <w:tab/>
      </w:r>
    </w:p>
    <w:p w14:paraId="039317B1" w14:textId="77777777" w:rsidR="001B42CF" w:rsidRPr="001B42CF" w:rsidRDefault="001B42CF" w:rsidP="00CD7085">
      <w:pPr>
        <w:pStyle w:val="NoSpacing"/>
        <w:rPr>
          <w:sz w:val="20"/>
          <w:szCs w:val="20"/>
        </w:rPr>
      </w:pPr>
      <w:r w:rsidRPr="008E391C">
        <w:rPr>
          <w:b/>
          <w:sz w:val="20"/>
          <w:szCs w:val="20"/>
        </w:rPr>
        <w:t>Achievements</w:t>
      </w:r>
      <w:r w:rsidRPr="001B42CF">
        <w:rPr>
          <w:sz w:val="20"/>
          <w:szCs w:val="20"/>
        </w:rPr>
        <w:t>:</w:t>
      </w:r>
    </w:p>
    <w:p w14:paraId="3D008E09" w14:textId="77777777" w:rsidR="001B42CF" w:rsidRPr="001B42CF" w:rsidRDefault="001B42CF" w:rsidP="00CD7085">
      <w:pPr>
        <w:pStyle w:val="NoSpacing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1B42CF">
        <w:rPr>
          <w:sz w:val="20"/>
          <w:szCs w:val="20"/>
        </w:rPr>
        <w:t>Built Risk BA team in India from scratch; Exceeded BA team’s performance goals, in 9 months to build BA delivery capability in India, resulting in a cost savings of £1.2 MN/ year</w:t>
      </w:r>
    </w:p>
    <w:p w14:paraId="5955B39A" w14:textId="77777777" w:rsidR="001B42CF" w:rsidRPr="001B42CF" w:rsidRDefault="001B42CF" w:rsidP="00CD7085">
      <w:pPr>
        <w:pStyle w:val="NoSpacing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1B42CF">
        <w:rPr>
          <w:sz w:val="20"/>
          <w:szCs w:val="20"/>
        </w:rPr>
        <w:t>Individually delivered 5 of 16 components (Approach, PD, LGD, Risk On, Risk Weight) in ETL Re-architecture Project, to redefine risk ETL architecture for RBS Group Credit Risk</w:t>
      </w:r>
    </w:p>
    <w:p w14:paraId="47D80DF6" w14:textId="77777777" w:rsidR="001B42CF" w:rsidRPr="001B42CF" w:rsidRDefault="001B42CF" w:rsidP="00CD7085">
      <w:pPr>
        <w:pStyle w:val="NoSpacing"/>
        <w:rPr>
          <w:sz w:val="20"/>
          <w:szCs w:val="20"/>
        </w:rPr>
      </w:pPr>
      <w:r w:rsidRPr="008E391C">
        <w:rPr>
          <w:b/>
          <w:sz w:val="20"/>
          <w:szCs w:val="20"/>
        </w:rPr>
        <w:t>Responsibilities</w:t>
      </w:r>
      <w:r w:rsidRPr="001B42CF">
        <w:rPr>
          <w:sz w:val="20"/>
          <w:szCs w:val="20"/>
        </w:rPr>
        <w:t>: Lead BA, Business Requirements &amp; Design, Group Risk Change</w:t>
      </w:r>
    </w:p>
    <w:p w14:paraId="469C693D" w14:textId="0B643DA1" w:rsidR="001B42CF" w:rsidRPr="001B42CF" w:rsidRDefault="001B42CF" w:rsidP="00CD7085">
      <w:pPr>
        <w:pStyle w:val="NoSpacing"/>
        <w:numPr>
          <w:ilvl w:val="0"/>
          <w:numId w:val="27"/>
        </w:numPr>
        <w:ind w:left="426" w:hanging="426"/>
        <w:rPr>
          <w:sz w:val="20"/>
          <w:szCs w:val="20"/>
        </w:rPr>
      </w:pPr>
      <w:r w:rsidRPr="001B42CF">
        <w:rPr>
          <w:sz w:val="20"/>
          <w:szCs w:val="20"/>
        </w:rPr>
        <w:t>Work on BA requirements related to Risk Platform (post-Data Warehouse ETL), to source &amp; transform data to provide feeds for Basel, Regulatory reporting, Risk MI</w:t>
      </w:r>
      <w:r w:rsidR="00C45475">
        <w:rPr>
          <w:sz w:val="20"/>
          <w:szCs w:val="20"/>
        </w:rPr>
        <w:t xml:space="preserve">, for RBS Group Credit Risk </w:t>
      </w:r>
    </w:p>
    <w:p w14:paraId="797E1EF3" w14:textId="41AA5C8E" w:rsidR="001B42CF" w:rsidRPr="001B42CF" w:rsidRDefault="0031442E" w:rsidP="00CD7085">
      <w:pPr>
        <w:pStyle w:val="NoSpacing"/>
        <w:numPr>
          <w:ilvl w:val="0"/>
          <w:numId w:val="2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Build and m</w:t>
      </w:r>
      <w:r w:rsidR="001B42CF" w:rsidRPr="001B42CF">
        <w:rPr>
          <w:sz w:val="20"/>
          <w:szCs w:val="20"/>
        </w:rPr>
        <w:t xml:space="preserve">anage 10-member onshore &amp; offshore BA team; worked on </w:t>
      </w:r>
      <w:r w:rsidR="00D21D7C">
        <w:rPr>
          <w:sz w:val="20"/>
          <w:szCs w:val="20"/>
        </w:rPr>
        <w:t xml:space="preserve">complex </w:t>
      </w:r>
      <w:r w:rsidR="001B42CF" w:rsidRPr="001B42CF">
        <w:rPr>
          <w:sz w:val="20"/>
          <w:szCs w:val="20"/>
        </w:rPr>
        <w:t xml:space="preserve">requirements such as Large Exposures, Concentration risk, PD assignment for legal entities, Rating capture, </w:t>
      </w:r>
      <w:proofErr w:type="gramStart"/>
      <w:r w:rsidR="001B42CF" w:rsidRPr="001B42CF">
        <w:rPr>
          <w:sz w:val="20"/>
          <w:szCs w:val="20"/>
        </w:rPr>
        <w:t>etc.;</w:t>
      </w:r>
      <w:proofErr w:type="gramEnd"/>
      <w:r w:rsidR="001B42CF" w:rsidRPr="001B42CF">
        <w:rPr>
          <w:sz w:val="20"/>
          <w:szCs w:val="20"/>
        </w:rPr>
        <w:t xml:space="preserve">  </w:t>
      </w:r>
    </w:p>
    <w:p w14:paraId="0858C080" w14:textId="77777777" w:rsidR="00105477" w:rsidRPr="00BF1955" w:rsidRDefault="00105477" w:rsidP="001B42CF">
      <w:pPr>
        <w:pStyle w:val="NoSpacing"/>
        <w:rPr>
          <w:sz w:val="16"/>
          <w:szCs w:val="16"/>
        </w:rPr>
      </w:pPr>
    </w:p>
    <w:p w14:paraId="33DAB1C7" w14:textId="77777777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WIPRO, Mumbai &amp; Bahrain</w:t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  <w:t>Jul 2007 – Sep 2008</w:t>
      </w:r>
    </w:p>
    <w:p w14:paraId="67E2FFB9" w14:textId="6DAC44C4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Project Manager &amp; Lead Consultant – Risk Practice</w:t>
      </w:r>
      <w:r w:rsidR="00147B84">
        <w:rPr>
          <w:b/>
          <w:sz w:val="20"/>
          <w:szCs w:val="20"/>
        </w:rPr>
        <w:t xml:space="preserve">, Asia &amp; </w:t>
      </w:r>
      <w:r w:rsidR="006D12D1">
        <w:rPr>
          <w:b/>
          <w:sz w:val="20"/>
          <w:szCs w:val="20"/>
        </w:rPr>
        <w:t>Middle East</w:t>
      </w:r>
    </w:p>
    <w:p w14:paraId="0A7953A5" w14:textId="159A5918" w:rsidR="001B42CF" w:rsidRDefault="000E1A58" w:rsidP="008379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Led Risk Practice for Banking &amp; Financial Services</w:t>
      </w:r>
      <w:r w:rsidR="00450D55">
        <w:rPr>
          <w:sz w:val="20"/>
          <w:szCs w:val="20"/>
        </w:rPr>
        <w:t xml:space="preserve"> in Asia</w:t>
      </w:r>
      <w:r>
        <w:rPr>
          <w:sz w:val="20"/>
          <w:szCs w:val="20"/>
        </w:rPr>
        <w:t xml:space="preserve">; Implemented SAS Risk Management </w:t>
      </w:r>
      <w:r w:rsidR="00450D55">
        <w:rPr>
          <w:sz w:val="20"/>
          <w:szCs w:val="20"/>
        </w:rPr>
        <w:t xml:space="preserve">for credit risk, market risk, operational risk &amp; </w:t>
      </w:r>
      <w:r w:rsidR="0062229A">
        <w:rPr>
          <w:sz w:val="20"/>
          <w:szCs w:val="20"/>
        </w:rPr>
        <w:t>ALM</w:t>
      </w:r>
      <w:r w:rsidR="00450D55">
        <w:rPr>
          <w:sz w:val="20"/>
          <w:szCs w:val="20"/>
        </w:rPr>
        <w:t xml:space="preserve">. </w:t>
      </w:r>
      <w:r w:rsidR="00A50A04">
        <w:rPr>
          <w:sz w:val="20"/>
          <w:szCs w:val="20"/>
        </w:rPr>
        <w:t xml:space="preserve"> </w:t>
      </w:r>
      <w:r w:rsidR="00450D55" w:rsidRPr="00450D55">
        <w:rPr>
          <w:b/>
          <w:sz w:val="20"/>
          <w:szCs w:val="20"/>
        </w:rPr>
        <w:t>Clients</w:t>
      </w:r>
      <w:r w:rsidR="00450D55">
        <w:rPr>
          <w:sz w:val="20"/>
          <w:szCs w:val="20"/>
        </w:rPr>
        <w:t xml:space="preserve">: </w:t>
      </w:r>
      <w:r>
        <w:rPr>
          <w:sz w:val="20"/>
          <w:szCs w:val="20"/>
        </w:rPr>
        <w:t>Dena Bank</w:t>
      </w:r>
      <w:r w:rsidR="00450D55">
        <w:rPr>
          <w:sz w:val="20"/>
          <w:szCs w:val="20"/>
        </w:rPr>
        <w:t xml:space="preserve"> (</w:t>
      </w:r>
      <w:r w:rsidR="00A50A04">
        <w:rPr>
          <w:sz w:val="20"/>
          <w:szCs w:val="20"/>
        </w:rPr>
        <w:t>India</w:t>
      </w:r>
      <w:r w:rsidR="00450D55">
        <w:rPr>
          <w:sz w:val="20"/>
          <w:szCs w:val="20"/>
        </w:rPr>
        <w:t>), Ahli United Bank (group of 8 banks</w:t>
      </w:r>
      <w:r w:rsidR="00A50A04">
        <w:rPr>
          <w:sz w:val="20"/>
          <w:szCs w:val="20"/>
        </w:rPr>
        <w:t>), Bahrain</w:t>
      </w:r>
    </w:p>
    <w:p w14:paraId="2087CE09" w14:textId="77777777" w:rsidR="00F04324" w:rsidRPr="00BF1955" w:rsidRDefault="00F04324" w:rsidP="001B42CF">
      <w:pPr>
        <w:pStyle w:val="NoSpacing"/>
        <w:rPr>
          <w:sz w:val="16"/>
          <w:szCs w:val="16"/>
        </w:rPr>
      </w:pPr>
    </w:p>
    <w:p w14:paraId="41803B1C" w14:textId="46251BBD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 xml:space="preserve">Satyam Computer Services (client: </w:t>
      </w:r>
      <w:r w:rsidR="00120D9A">
        <w:rPr>
          <w:b/>
          <w:sz w:val="20"/>
          <w:szCs w:val="20"/>
        </w:rPr>
        <w:t>Standard Chartered Bank</w:t>
      </w:r>
      <w:r w:rsidRPr="001B42CF">
        <w:rPr>
          <w:b/>
          <w:sz w:val="20"/>
          <w:szCs w:val="20"/>
        </w:rPr>
        <w:t xml:space="preserve">, </w:t>
      </w:r>
      <w:r w:rsidR="006D12D1" w:rsidRPr="001B42CF">
        <w:rPr>
          <w:b/>
          <w:sz w:val="20"/>
          <w:szCs w:val="20"/>
        </w:rPr>
        <w:t xml:space="preserve">Singapore) </w:t>
      </w:r>
      <w:r w:rsidR="006D12D1"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  <w:t>Sep 2006 – Jul 2007</w:t>
      </w:r>
    </w:p>
    <w:p w14:paraId="6F6869ED" w14:textId="379B275B" w:rsidR="001B42CF" w:rsidRPr="001B42CF" w:rsidRDefault="001B42CF" w:rsidP="001B42CF">
      <w:pPr>
        <w:pStyle w:val="NoSpacing"/>
        <w:rPr>
          <w:sz w:val="20"/>
          <w:szCs w:val="20"/>
        </w:rPr>
      </w:pPr>
      <w:r w:rsidRPr="001B42CF">
        <w:rPr>
          <w:b/>
          <w:sz w:val="20"/>
          <w:szCs w:val="20"/>
        </w:rPr>
        <w:t>Senior Consultant – Ris</w:t>
      </w:r>
      <w:r w:rsidR="002A5DC2">
        <w:rPr>
          <w:b/>
          <w:sz w:val="20"/>
          <w:szCs w:val="20"/>
        </w:rPr>
        <w:t>k Management</w:t>
      </w:r>
      <w:r w:rsidRPr="001B42CF">
        <w:rPr>
          <w:sz w:val="20"/>
          <w:szCs w:val="20"/>
        </w:rPr>
        <w:tab/>
      </w:r>
    </w:p>
    <w:p w14:paraId="11350A50" w14:textId="7393C7BC" w:rsidR="000E1A58" w:rsidRPr="0031442E" w:rsidRDefault="000E1A58" w:rsidP="001B42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Consultant for the implementation of Fermat for credit risk FIRB </w:t>
      </w:r>
      <w:r w:rsidR="008379B7">
        <w:rPr>
          <w:sz w:val="20"/>
          <w:szCs w:val="20"/>
        </w:rPr>
        <w:t xml:space="preserve">(Basel 2) </w:t>
      </w:r>
      <w:r>
        <w:rPr>
          <w:sz w:val="20"/>
          <w:szCs w:val="20"/>
        </w:rPr>
        <w:t xml:space="preserve">at Standard Chartered Bank </w:t>
      </w:r>
    </w:p>
    <w:p w14:paraId="4FFD330C" w14:textId="77777777" w:rsidR="00CD7085" w:rsidRPr="00BF1955" w:rsidRDefault="00CD7085" w:rsidP="001B42CF">
      <w:pPr>
        <w:pStyle w:val="NoSpacing"/>
        <w:rPr>
          <w:b/>
          <w:sz w:val="16"/>
          <w:szCs w:val="16"/>
        </w:rPr>
      </w:pPr>
    </w:p>
    <w:p w14:paraId="3AD94C2C" w14:textId="77777777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KPMG, Mumbai (seconded to KPMG, Saudi Arabia)</w:t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  <w:t>Sep 2005 – Sep 2006</w:t>
      </w:r>
    </w:p>
    <w:p w14:paraId="3D4BF4CC" w14:textId="77777777" w:rsidR="001B42CF" w:rsidRPr="001B42CF" w:rsidRDefault="001B42CF" w:rsidP="001B42CF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Assistant Manager, Risk Advisory Services</w:t>
      </w:r>
    </w:p>
    <w:p w14:paraId="3BC8FE9E" w14:textId="2571766B" w:rsidR="001D458C" w:rsidRPr="000E7780" w:rsidRDefault="000E1A58" w:rsidP="000E7780">
      <w:pPr>
        <w:pStyle w:val="NoSpacing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Risk Control Assessment for Riyad Bank, Saudi Arabia to implement </w:t>
      </w:r>
      <w:r w:rsidR="00EF58B0">
        <w:rPr>
          <w:sz w:val="20"/>
          <w:szCs w:val="20"/>
        </w:rPr>
        <w:t xml:space="preserve">Basel 2 - </w:t>
      </w:r>
      <w:r w:rsidR="00147B84">
        <w:rPr>
          <w:sz w:val="20"/>
          <w:szCs w:val="20"/>
        </w:rPr>
        <w:t>Operational Risk</w:t>
      </w:r>
      <w:r>
        <w:rPr>
          <w:sz w:val="20"/>
          <w:szCs w:val="20"/>
        </w:rPr>
        <w:t xml:space="preserve"> framework</w:t>
      </w:r>
      <w:r w:rsidR="00C45475">
        <w:rPr>
          <w:sz w:val="20"/>
          <w:szCs w:val="20"/>
        </w:rPr>
        <w:t xml:space="preserve"> – involved enterprise-wide risk control assessments for retail banking, corporate banking and </w:t>
      </w:r>
      <w:proofErr w:type="gramStart"/>
      <w:r w:rsidR="00C45475">
        <w:rPr>
          <w:sz w:val="20"/>
          <w:szCs w:val="20"/>
        </w:rPr>
        <w:t>treasury</w:t>
      </w:r>
      <w:r w:rsidR="004D55A8">
        <w:rPr>
          <w:sz w:val="20"/>
          <w:szCs w:val="20"/>
        </w:rPr>
        <w:t>;</w:t>
      </w:r>
      <w:proofErr w:type="gramEnd"/>
      <w:r w:rsidR="004D55A8">
        <w:rPr>
          <w:sz w:val="20"/>
          <w:szCs w:val="20"/>
        </w:rPr>
        <w:t xml:space="preserve"> </w:t>
      </w:r>
    </w:p>
    <w:p w14:paraId="60A0DDD3" w14:textId="77777777" w:rsidR="001D458C" w:rsidRPr="004D30FA" w:rsidRDefault="001D458C" w:rsidP="001B42CF">
      <w:pPr>
        <w:pStyle w:val="NoSpacing"/>
        <w:rPr>
          <w:sz w:val="16"/>
          <w:szCs w:val="20"/>
        </w:rPr>
      </w:pPr>
    </w:p>
    <w:p w14:paraId="6ECEB4FF" w14:textId="72033E60" w:rsidR="000E1A58" w:rsidRPr="001B42CF" w:rsidRDefault="000E1A58" w:rsidP="000E1A5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ICICI Bank</w:t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 w:rsidRPr="001B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Dec 1999 </w:t>
      </w:r>
      <w:r w:rsidRPr="001B42CF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>Sep</w:t>
      </w:r>
      <w:r w:rsidRPr="001B42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2005</w:t>
      </w:r>
    </w:p>
    <w:p w14:paraId="0B027FB8" w14:textId="77777777" w:rsidR="000E1A58" w:rsidRPr="001B42CF" w:rsidRDefault="000E1A58" w:rsidP="000E1A58">
      <w:pPr>
        <w:pStyle w:val="NoSpacing"/>
        <w:rPr>
          <w:b/>
          <w:sz w:val="20"/>
          <w:szCs w:val="20"/>
        </w:rPr>
      </w:pPr>
      <w:r w:rsidRPr="001B42CF">
        <w:rPr>
          <w:b/>
          <w:sz w:val="20"/>
          <w:szCs w:val="20"/>
        </w:rPr>
        <w:t>Manager</w:t>
      </w:r>
    </w:p>
    <w:p w14:paraId="0C7EA1D1" w14:textId="3943C186" w:rsidR="002A6CC7" w:rsidRDefault="00F6481A" w:rsidP="002A6CC7">
      <w:pPr>
        <w:pStyle w:val="NoSpacing"/>
        <w:numPr>
          <w:ilvl w:val="0"/>
          <w:numId w:val="36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Worked in Retail Banking (wa</w:t>
      </w:r>
      <w:r w:rsidR="000E1A58">
        <w:rPr>
          <w:sz w:val="20"/>
          <w:szCs w:val="20"/>
        </w:rPr>
        <w:t>s a Branch Manager managing 65</w:t>
      </w:r>
      <w:r w:rsidR="00AA0A80">
        <w:rPr>
          <w:sz w:val="20"/>
          <w:szCs w:val="20"/>
        </w:rPr>
        <w:t>+</w:t>
      </w:r>
      <w:r w:rsidR="000E1A58">
        <w:rPr>
          <w:sz w:val="20"/>
          <w:szCs w:val="20"/>
        </w:rPr>
        <w:t xml:space="preserve"> FTE) </w:t>
      </w:r>
      <w:r w:rsidR="008E391C">
        <w:rPr>
          <w:sz w:val="20"/>
          <w:szCs w:val="20"/>
        </w:rPr>
        <w:t xml:space="preserve">for 4 years </w:t>
      </w:r>
      <w:r w:rsidR="000E1A58">
        <w:rPr>
          <w:sz w:val="20"/>
          <w:szCs w:val="20"/>
        </w:rPr>
        <w:t>and Corporate Banking (managed asset portfolio of £18 Billion in Credit Middle Office Group)</w:t>
      </w:r>
      <w:r w:rsidR="008E391C">
        <w:rPr>
          <w:sz w:val="20"/>
          <w:szCs w:val="20"/>
        </w:rPr>
        <w:t xml:space="preserve"> for 2 years</w:t>
      </w:r>
      <w:r w:rsidR="002A6CC7">
        <w:rPr>
          <w:sz w:val="20"/>
          <w:szCs w:val="20"/>
        </w:rPr>
        <w:t xml:space="preserve">. </w:t>
      </w:r>
    </w:p>
    <w:p w14:paraId="79AC8E9C" w14:textId="7A80CC07" w:rsidR="002A6CC7" w:rsidRDefault="002A6CC7" w:rsidP="002A6CC7">
      <w:pPr>
        <w:pStyle w:val="NoSpacing"/>
        <w:numPr>
          <w:ilvl w:val="0"/>
          <w:numId w:val="36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Was quickly promoted </w:t>
      </w:r>
      <w:r w:rsidR="00AA0A80">
        <w:rPr>
          <w:sz w:val="20"/>
          <w:szCs w:val="20"/>
        </w:rPr>
        <w:t xml:space="preserve">within 2 years </w:t>
      </w:r>
      <w:r w:rsidR="00450D55">
        <w:rPr>
          <w:sz w:val="20"/>
          <w:szCs w:val="20"/>
        </w:rPr>
        <w:t>of</w:t>
      </w:r>
      <w:r w:rsidR="00AA0A80">
        <w:rPr>
          <w:sz w:val="20"/>
          <w:szCs w:val="20"/>
        </w:rPr>
        <w:t xml:space="preserve"> starting career, </w:t>
      </w:r>
      <w:r>
        <w:rPr>
          <w:sz w:val="20"/>
          <w:szCs w:val="20"/>
        </w:rPr>
        <w:t>t</w:t>
      </w:r>
      <w:r w:rsidR="00AA0A80">
        <w:rPr>
          <w:sz w:val="20"/>
          <w:szCs w:val="20"/>
        </w:rPr>
        <w:t xml:space="preserve">hrough </w:t>
      </w:r>
      <w:r>
        <w:rPr>
          <w:sz w:val="20"/>
          <w:szCs w:val="20"/>
        </w:rPr>
        <w:t>roles such as Operations Manager</w:t>
      </w:r>
      <w:r w:rsidR="00AA0A80">
        <w:rPr>
          <w:sz w:val="20"/>
          <w:szCs w:val="20"/>
        </w:rPr>
        <w:t xml:space="preserve"> (managed 28 FTE), </w:t>
      </w:r>
      <w:r>
        <w:rPr>
          <w:sz w:val="20"/>
          <w:szCs w:val="20"/>
        </w:rPr>
        <w:t>Sa</w:t>
      </w:r>
      <w:r w:rsidR="00C45475">
        <w:rPr>
          <w:sz w:val="20"/>
          <w:szCs w:val="20"/>
        </w:rPr>
        <w:t xml:space="preserve">les Manager </w:t>
      </w:r>
      <w:r w:rsidR="00AA0A80">
        <w:rPr>
          <w:sz w:val="20"/>
          <w:szCs w:val="20"/>
        </w:rPr>
        <w:t>(with 4</w:t>
      </w:r>
      <w:r w:rsidR="001226A4">
        <w:rPr>
          <w:sz w:val="20"/>
          <w:szCs w:val="20"/>
        </w:rPr>
        <w:t>3</w:t>
      </w:r>
      <w:r w:rsidR="00AA0A80">
        <w:rPr>
          <w:sz w:val="20"/>
          <w:szCs w:val="20"/>
        </w:rPr>
        <w:t xml:space="preserve"> FTE) </w:t>
      </w:r>
      <w:r w:rsidR="00C45475">
        <w:rPr>
          <w:sz w:val="20"/>
          <w:szCs w:val="20"/>
        </w:rPr>
        <w:t xml:space="preserve">and </w:t>
      </w:r>
      <w:r w:rsidR="00C45475" w:rsidRPr="006D12D1">
        <w:rPr>
          <w:b/>
          <w:sz w:val="20"/>
          <w:szCs w:val="20"/>
        </w:rPr>
        <w:t>Branch Manager</w:t>
      </w:r>
      <w:r w:rsidR="00AA0A80">
        <w:rPr>
          <w:sz w:val="20"/>
          <w:szCs w:val="20"/>
        </w:rPr>
        <w:t xml:space="preserve"> (</w:t>
      </w:r>
      <w:r w:rsidR="0031442E">
        <w:rPr>
          <w:sz w:val="20"/>
          <w:szCs w:val="20"/>
        </w:rPr>
        <w:t>with</w:t>
      </w:r>
      <w:r w:rsidR="00AA0A80">
        <w:rPr>
          <w:sz w:val="20"/>
          <w:szCs w:val="20"/>
        </w:rPr>
        <w:t xml:space="preserve"> 67 FTE)</w:t>
      </w:r>
    </w:p>
    <w:p w14:paraId="5444B1E5" w14:textId="77777777" w:rsidR="00031090" w:rsidRPr="004D30FA" w:rsidRDefault="00031090" w:rsidP="004D30FA">
      <w:pPr>
        <w:pStyle w:val="NoSpacing"/>
        <w:rPr>
          <w:sz w:val="20"/>
          <w:szCs w:val="20"/>
        </w:rPr>
      </w:pPr>
    </w:p>
    <w:p w14:paraId="0DC43A4B" w14:textId="77777777" w:rsidR="001B42CF" w:rsidRPr="00647998" w:rsidRDefault="001B42CF" w:rsidP="001B42CF">
      <w:pPr>
        <w:pStyle w:val="NoSpacing"/>
        <w:rPr>
          <w:b/>
          <w:sz w:val="20"/>
          <w:szCs w:val="20"/>
        </w:rPr>
      </w:pPr>
      <w:r w:rsidRPr="00647998">
        <w:rPr>
          <w:b/>
          <w:sz w:val="20"/>
          <w:szCs w:val="20"/>
        </w:rPr>
        <w:t>Education</w:t>
      </w:r>
    </w:p>
    <w:p w14:paraId="3BFCFDDA" w14:textId="7E23F2F8" w:rsidR="001B42CF" w:rsidRPr="001B42CF" w:rsidRDefault="001B42CF" w:rsidP="008379B7">
      <w:pPr>
        <w:pStyle w:val="NoSpacing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>MBA – Finance</w:t>
      </w:r>
      <w:r w:rsidR="008E391C">
        <w:rPr>
          <w:sz w:val="20"/>
          <w:szCs w:val="20"/>
        </w:rPr>
        <w:t xml:space="preserve"> (PGDBA)</w:t>
      </w:r>
      <w:r w:rsidRPr="001B42CF">
        <w:rPr>
          <w:sz w:val="20"/>
          <w:szCs w:val="20"/>
        </w:rPr>
        <w:t>, K.J. Somaiya Institute of Management, Mumbai, India, 1997-99</w:t>
      </w:r>
    </w:p>
    <w:p w14:paraId="73A36D48" w14:textId="77777777" w:rsidR="001B42CF" w:rsidRPr="001B42CF" w:rsidRDefault="001B42CF" w:rsidP="008379B7">
      <w:pPr>
        <w:pStyle w:val="NoSpacing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>PG Diploma in Systems Management, 1994-96 (Skills include Unix, C++, SQL)</w:t>
      </w:r>
    </w:p>
    <w:p w14:paraId="5FA4623C" w14:textId="77777777" w:rsidR="001B42CF" w:rsidRPr="001B42CF" w:rsidRDefault="001B42CF" w:rsidP="008379B7">
      <w:pPr>
        <w:pStyle w:val="NoSpacing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1B42CF">
        <w:rPr>
          <w:sz w:val="20"/>
          <w:szCs w:val="20"/>
        </w:rPr>
        <w:t xml:space="preserve">CWA – Intermediate, Institute of Cost &amp; Works Accountants of India (~CIMA), 1996 </w:t>
      </w:r>
    </w:p>
    <w:p w14:paraId="3EF4E379" w14:textId="4065ECA5" w:rsidR="00E90352" w:rsidRPr="00DE2348" w:rsidRDefault="001B42CF" w:rsidP="001B42CF">
      <w:pPr>
        <w:pStyle w:val="NoSpacing"/>
        <w:numPr>
          <w:ilvl w:val="0"/>
          <w:numId w:val="27"/>
        </w:numPr>
        <w:ind w:left="284" w:hanging="284"/>
        <w:rPr>
          <w:sz w:val="20"/>
          <w:szCs w:val="20"/>
        </w:rPr>
      </w:pPr>
      <w:proofErr w:type="gramStart"/>
      <w:r w:rsidRPr="001B42CF">
        <w:rPr>
          <w:sz w:val="20"/>
          <w:szCs w:val="20"/>
        </w:rPr>
        <w:t>Bachelor’s Degree in Commerce</w:t>
      </w:r>
      <w:proofErr w:type="gramEnd"/>
      <w:r w:rsidRPr="001B42CF">
        <w:rPr>
          <w:sz w:val="20"/>
          <w:szCs w:val="20"/>
        </w:rPr>
        <w:t>, University of Madras, India, 1993-96</w:t>
      </w:r>
    </w:p>
    <w:p w14:paraId="74E8124E" w14:textId="77777777" w:rsidR="002E4FD6" w:rsidRPr="001B42CF" w:rsidRDefault="002E4FD6" w:rsidP="001B42CF">
      <w:pPr>
        <w:pStyle w:val="NoSpacing"/>
        <w:rPr>
          <w:sz w:val="20"/>
          <w:szCs w:val="20"/>
        </w:rPr>
      </w:pPr>
    </w:p>
    <w:p w14:paraId="255E595C" w14:textId="77777777" w:rsidR="001B42CF" w:rsidRPr="00647998" w:rsidRDefault="001B42CF" w:rsidP="001B42CF">
      <w:pPr>
        <w:pStyle w:val="NoSpacing"/>
        <w:rPr>
          <w:b/>
          <w:sz w:val="20"/>
          <w:szCs w:val="20"/>
        </w:rPr>
      </w:pPr>
      <w:r w:rsidRPr="00647998">
        <w:rPr>
          <w:b/>
          <w:sz w:val="20"/>
          <w:szCs w:val="20"/>
        </w:rPr>
        <w:t>Certifications, Training and Interests</w:t>
      </w:r>
    </w:p>
    <w:p w14:paraId="62769612" w14:textId="15783050" w:rsidR="00EF47AA" w:rsidRPr="00EF47AA" w:rsidRDefault="00EF47AA" w:rsidP="008064DA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EF47AA">
        <w:rPr>
          <w:b/>
          <w:bCs/>
          <w:sz w:val="20"/>
          <w:szCs w:val="20"/>
        </w:rPr>
        <w:t>ESG/ Climate Change</w:t>
      </w:r>
      <w:r>
        <w:rPr>
          <w:sz w:val="20"/>
          <w:szCs w:val="20"/>
        </w:rPr>
        <w:t xml:space="preserve">: Moody’s Risk tools for climate risk; Finance for Climate Change, EHDEC University; Pluto training (Climate risk modelling solution); </w:t>
      </w:r>
      <w:r w:rsidR="00EC01FD">
        <w:rPr>
          <w:sz w:val="20"/>
          <w:szCs w:val="20"/>
        </w:rPr>
        <w:t xml:space="preserve">Neptune (Climate Stress testing), </w:t>
      </w:r>
      <w:r>
        <w:rPr>
          <w:sz w:val="20"/>
          <w:szCs w:val="20"/>
        </w:rPr>
        <w:t xml:space="preserve">GHG </w:t>
      </w:r>
      <w:proofErr w:type="gramStart"/>
      <w:r>
        <w:rPr>
          <w:sz w:val="20"/>
          <w:szCs w:val="20"/>
        </w:rPr>
        <w:t>Accounting;</w:t>
      </w:r>
      <w:proofErr w:type="gramEnd"/>
      <w:r>
        <w:rPr>
          <w:sz w:val="20"/>
          <w:szCs w:val="20"/>
        </w:rPr>
        <w:t xml:space="preserve"> </w:t>
      </w:r>
    </w:p>
    <w:p w14:paraId="336D70CC" w14:textId="2937F31E" w:rsidR="008064DA" w:rsidRPr="001B42CF" w:rsidRDefault="008064DA" w:rsidP="008064DA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Project Management</w:t>
      </w:r>
      <w:r w:rsidRPr="001B42CF">
        <w:rPr>
          <w:sz w:val="20"/>
          <w:szCs w:val="20"/>
        </w:rPr>
        <w:t xml:space="preserve">: Prince2 Practitioner, July 2012, </w:t>
      </w:r>
      <w:proofErr w:type="spellStart"/>
      <w:r w:rsidRPr="001B42CF">
        <w:rPr>
          <w:sz w:val="20"/>
          <w:szCs w:val="20"/>
        </w:rPr>
        <w:t>Agile</w:t>
      </w:r>
      <w:r w:rsidR="00141A8E">
        <w:rPr>
          <w:sz w:val="20"/>
          <w:szCs w:val="20"/>
        </w:rPr>
        <w:t>PM</w:t>
      </w:r>
      <w:proofErr w:type="spellEnd"/>
      <w:r w:rsidR="00141A8E">
        <w:rPr>
          <w:sz w:val="20"/>
          <w:szCs w:val="20"/>
        </w:rPr>
        <w:t xml:space="preserve"> Practitioner</w:t>
      </w:r>
      <w:r w:rsidRPr="001B42CF">
        <w:rPr>
          <w:sz w:val="20"/>
          <w:szCs w:val="20"/>
        </w:rPr>
        <w:t>, Dec 2016</w:t>
      </w:r>
    </w:p>
    <w:p w14:paraId="2F96D246" w14:textId="652730D1" w:rsidR="001B42CF" w:rsidRPr="001B42CF" w:rsidRDefault="001B42CF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Enterprise Architecture</w:t>
      </w:r>
      <w:r w:rsidRPr="001B42CF">
        <w:rPr>
          <w:sz w:val="20"/>
          <w:szCs w:val="20"/>
        </w:rPr>
        <w:t>: Open Group Architecture Framework (TOGAF)</w:t>
      </w:r>
      <w:r w:rsidR="006D2A1B">
        <w:rPr>
          <w:sz w:val="20"/>
          <w:szCs w:val="20"/>
        </w:rPr>
        <w:t xml:space="preserve"> 9.1 Practitioner</w:t>
      </w:r>
      <w:r w:rsidRPr="001B42CF">
        <w:rPr>
          <w:sz w:val="20"/>
          <w:szCs w:val="20"/>
        </w:rPr>
        <w:t>, Dec 2015</w:t>
      </w:r>
    </w:p>
    <w:p w14:paraId="4C3039EA" w14:textId="1DD723B3" w:rsidR="000E1A58" w:rsidRDefault="001B42CF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Business Analysis</w:t>
      </w:r>
      <w:r w:rsidRPr="000E1A58">
        <w:rPr>
          <w:sz w:val="20"/>
          <w:szCs w:val="20"/>
        </w:rPr>
        <w:t xml:space="preserve">: </w:t>
      </w:r>
      <w:r w:rsidR="003F7F96">
        <w:rPr>
          <w:sz w:val="20"/>
          <w:szCs w:val="20"/>
        </w:rPr>
        <w:t>BCS</w:t>
      </w:r>
      <w:r w:rsidRPr="000E1A58">
        <w:rPr>
          <w:sz w:val="20"/>
          <w:szCs w:val="20"/>
        </w:rPr>
        <w:t xml:space="preserve"> Certificate in Requirements Engineering, May 2014; </w:t>
      </w:r>
      <w:r w:rsidR="003F7F96">
        <w:rPr>
          <w:sz w:val="20"/>
          <w:szCs w:val="20"/>
        </w:rPr>
        <w:t>BCS</w:t>
      </w:r>
      <w:r w:rsidRPr="000E1A58">
        <w:rPr>
          <w:sz w:val="20"/>
          <w:szCs w:val="20"/>
        </w:rPr>
        <w:t xml:space="preserve"> Certificate in Project Management, Feb 2014; </w:t>
      </w:r>
      <w:r w:rsidR="003F7F96">
        <w:rPr>
          <w:sz w:val="20"/>
          <w:szCs w:val="20"/>
        </w:rPr>
        <w:t>BCS</w:t>
      </w:r>
      <w:r w:rsidRPr="000E1A58">
        <w:rPr>
          <w:sz w:val="20"/>
          <w:szCs w:val="20"/>
        </w:rPr>
        <w:t xml:space="preserve"> Certificate in Modelling Business Processes, Dec 2012; </w:t>
      </w:r>
      <w:r w:rsidR="003F7F96">
        <w:rPr>
          <w:sz w:val="20"/>
          <w:szCs w:val="20"/>
        </w:rPr>
        <w:t>BCS</w:t>
      </w:r>
      <w:r w:rsidRPr="000E1A58">
        <w:rPr>
          <w:sz w:val="20"/>
          <w:szCs w:val="20"/>
        </w:rPr>
        <w:t xml:space="preserve"> Business Analysis Foundation Certificate, Dec </w:t>
      </w:r>
      <w:proofErr w:type="gramStart"/>
      <w:r w:rsidRPr="000E1A58">
        <w:rPr>
          <w:sz w:val="20"/>
          <w:szCs w:val="20"/>
        </w:rPr>
        <w:t>2012;</w:t>
      </w:r>
      <w:proofErr w:type="gramEnd"/>
      <w:r w:rsidRPr="000E1A58">
        <w:rPr>
          <w:sz w:val="20"/>
          <w:szCs w:val="20"/>
        </w:rPr>
        <w:t xml:space="preserve"> </w:t>
      </w:r>
    </w:p>
    <w:p w14:paraId="0F8C5FDA" w14:textId="428A8E22" w:rsidR="00141A8E" w:rsidRDefault="000E1A58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Compliance</w:t>
      </w:r>
      <w:r w:rsidRPr="001B42CF">
        <w:rPr>
          <w:sz w:val="20"/>
          <w:szCs w:val="20"/>
        </w:rPr>
        <w:t xml:space="preserve">: NSE’s Certification in Financial Markets (NCFM)- Derivatives Module, Capital Markets Module, Depositories Module, National Stock Exchange of India, </w:t>
      </w:r>
      <w:proofErr w:type="gramStart"/>
      <w:r w:rsidRPr="001B42CF">
        <w:rPr>
          <w:sz w:val="20"/>
          <w:szCs w:val="20"/>
        </w:rPr>
        <w:t>2002</w:t>
      </w:r>
      <w:r w:rsidR="00141A8E">
        <w:rPr>
          <w:sz w:val="20"/>
          <w:szCs w:val="20"/>
        </w:rPr>
        <w:t>;</w:t>
      </w:r>
      <w:proofErr w:type="gramEnd"/>
      <w:r w:rsidR="00141A8E">
        <w:rPr>
          <w:sz w:val="20"/>
          <w:szCs w:val="20"/>
        </w:rPr>
        <w:t xml:space="preserve"> </w:t>
      </w:r>
    </w:p>
    <w:p w14:paraId="712A961A" w14:textId="49FADA27" w:rsidR="000E1A58" w:rsidRPr="001B42CF" w:rsidRDefault="00141A8E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>
        <w:rPr>
          <w:b/>
          <w:sz w:val="20"/>
          <w:szCs w:val="20"/>
        </w:rPr>
        <w:t>Derivatives</w:t>
      </w:r>
      <w:r w:rsidRPr="00141A8E">
        <w:rPr>
          <w:sz w:val="20"/>
          <w:szCs w:val="20"/>
        </w:rPr>
        <w:t>:</w:t>
      </w:r>
      <w:r>
        <w:rPr>
          <w:sz w:val="20"/>
          <w:szCs w:val="20"/>
        </w:rPr>
        <w:t xml:space="preserve"> Stochastic Calculus for Derivatives Pricing, IFMR-ICICI</w:t>
      </w:r>
      <w:r w:rsidR="00076AAA">
        <w:rPr>
          <w:sz w:val="20"/>
          <w:szCs w:val="20"/>
        </w:rPr>
        <w:t xml:space="preserve"> Research Institute</w:t>
      </w:r>
      <w:r>
        <w:rPr>
          <w:sz w:val="20"/>
          <w:szCs w:val="20"/>
        </w:rPr>
        <w:t>, 2003</w:t>
      </w:r>
    </w:p>
    <w:p w14:paraId="09CD6A52" w14:textId="77777777" w:rsidR="001B42CF" w:rsidRPr="000E1A58" w:rsidRDefault="001B42CF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Quality</w:t>
      </w:r>
      <w:r w:rsidRPr="000E1A58">
        <w:rPr>
          <w:sz w:val="20"/>
          <w:szCs w:val="20"/>
        </w:rPr>
        <w:t>: Lean Six Sigma Green Belt, Jan 2003; Six Sigma Black Belt, 2004; 5-S Leader, Sep 2003; Lean Six Sigma Green Belt (recertified), Dec 2016</w:t>
      </w:r>
    </w:p>
    <w:p w14:paraId="28747D78" w14:textId="060C920F" w:rsidR="001B42CF" w:rsidRPr="001B42CF" w:rsidRDefault="001B42CF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BA Software &amp; Productivity tools</w:t>
      </w:r>
      <w:r w:rsidRPr="001B42CF">
        <w:rPr>
          <w:sz w:val="20"/>
          <w:szCs w:val="20"/>
        </w:rPr>
        <w:t xml:space="preserve">: </w:t>
      </w:r>
      <w:r w:rsidR="003F7F96">
        <w:rPr>
          <w:sz w:val="20"/>
          <w:szCs w:val="20"/>
        </w:rPr>
        <w:t xml:space="preserve">JIRA, </w:t>
      </w:r>
      <w:r w:rsidRPr="001B42CF">
        <w:rPr>
          <w:sz w:val="20"/>
          <w:szCs w:val="20"/>
        </w:rPr>
        <w:t xml:space="preserve">IBM </w:t>
      </w:r>
      <w:proofErr w:type="spellStart"/>
      <w:r w:rsidRPr="001B42CF">
        <w:rPr>
          <w:sz w:val="20"/>
          <w:szCs w:val="20"/>
        </w:rPr>
        <w:t>Blueworks</w:t>
      </w:r>
      <w:proofErr w:type="spellEnd"/>
      <w:r w:rsidRPr="001B42CF">
        <w:rPr>
          <w:sz w:val="20"/>
          <w:szCs w:val="20"/>
        </w:rPr>
        <w:t xml:space="preserve">, April 2014; IBM Rational Suite, Nov 2010; </w:t>
      </w:r>
      <w:r w:rsidR="003F7F96">
        <w:rPr>
          <w:sz w:val="20"/>
          <w:szCs w:val="20"/>
        </w:rPr>
        <w:t xml:space="preserve">Confluence </w:t>
      </w:r>
    </w:p>
    <w:p w14:paraId="17FE287B" w14:textId="6599FB07" w:rsidR="00647998" w:rsidRDefault="001B42CF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 w:rsidRPr="0031442E">
        <w:rPr>
          <w:b/>
          <w:sz w:val="20"/>
          <w:szCs w:val="20"/>
        </w:rPr>
        <w:t>Frameworks</w:t>
      </w:r>
      <w:r w:rsidRPr="000E1A58">
        <w:rPr>
          <w:sz w:val="20"/>
          <w:szCs w:val="20"/>
        </w:rPr>
        <w:t xml:space="preserve">: </w:t>
      </w:r>
      <w:r w:rsidR="0031442E" w:rsidRPr="000E1A58">
        <w:rPr>
          <w:sz w:val="20"/>
          <w:szCs w:val="20"/>
        </w:rPr>
        <w:t xml:space="preserve">DAMA DMBOK, </w:t>
      </w:r>
      <w:r w:rsidR="0031442E">
        <w:rPr>
          <w:sz w:val="20"/>
          <w:szCs w:val="20"/>
        </w:rPr>
        <w:t xml:space="preserve">MIKE 2.0, </w:t>
      </w:r>
      <w:r w:rsidR="0031442E" w:rsidRPr="000E1A58">
        <w:rPr>
          <w:sz w:val="20"/>
          <w:szCs w:val="20"/>
        </w:rPr>
        <w:t xml:space="preserve">TOGAF, </w:t>
      </w:r>
      <w:r w:rsidR="0031442E">
        <w:rPr>
          <w:sz w:val="20"/>
          <w:szCs w:val="20"/>
        </w:rPr>
        <w:t xml:space="preserve">TQM, </w:t>
      </w:r>
      <w:r w:rsidR="0031442E" w:rsidRPr="000E1A58">
        <w:rPr>
          <w:sz w:val="20"/>
          <w:szCs w:val="20"/>
        </w:rPr>
        <w:t>Six Sigma, Five</w:t>
      </w:r>
      <w:r w:rsidR="0031442E">
        <w:rPr>
          <w:sz w:val="20"/>
          <w:szCs w:val="20"/>
        </w:rPr>
        <w:t>-S, Kanban, ISO 9001:2000, BABOK</w:t>
      </w:r>
    </w:p>
    <w:p w14:paraId="5F401C59" w14:textId="06133A2B" w:rsidR="003C77CF" w:rsidRDefault="003C77CF" w:rsidP="008379B7">
      <w:pPr>
        <w:pStyle w:val="NoSpacing"/>
        <w:numPr>
          <w:ilvl w:val="0"/>
          <w:numId w:val="27"/>
        </w:numPr>
        <w:ind w:left="426"/>
        <w:rPr>
          <w:sz w:val="20"/>
          <w:szCs w:val="20"/>
        </w:rPr>
      </w:pPr>
      <w:r>
        <w:rPr>
          <w:b/>
          <w:sz w:val="20"/>
          <w:szCs w:val="20"/>
        </w:rPr>
        <w:t>Data Management</w:t>
      </w:r>
      <w:r w:rsidRPr="003C77CF">
        <w:rPr>
          <w:sz w:val="20"/>
          <w:szCs w:val="20"/>
        </w:rPr>
        <w:t>:</w:t>
      </w:r>
      <w:r>
        <w:rPr>
          <w:sz w:val="20"/>
          <w:szCs w:val="20"/>
        </w:rPr>
        <w:t xml:space="preserve"> Data Conference, UK Chief Data Officers Network, Sep 2019</w:t>
      </w:r>
    </w:p>
    <w:p w14:paraId="47EC791C" w14:textId="65F52F51" w:rsidR="0031442E" w:rsidRPr="00E5665F" w:rsidRDefault="002E4FD6" w:rsidP="001B42CF">
      <w:pPr>
        <w:pStyle w:val="NoSpacing"/>
        <w:numPr>
          <w:ilvl w:val="0"/>
          <w:numId w:val="27"/>
        </w:numPr>
        <w:ind w:left="426"/>
        <w:rPr>
          <w:b/>
          <w:sz w:val="20"/>
          <w:szCs w:val="20"/>
        </w:rPr>
      </w:pPr>
      <w:r w:rsidRPr="00E5665F">
        <w:rPr>
          <w:b/>
          <w:sz w:val="20"/>
          <w:szCs w:val="20"/>
        </w:rPr>
        <w:t>Leadership</w:t>
      </w:r>
      <w:r w:rsidRPr="00E5665F">
        <w:rPr>
          <w:sz w:val="20"/>
          <w:szCs w:val="20"/>
        </w:rPr>
        <w:t>: Potential</w:t>
      </w:r>
      <w:r w:rsidR="00E5665F">
        <w:rPr>
          <w:sz w:val="20"/>
          <w:szCs w:val="20"/>
        </w:rPr>
        <w:t xml:space="preserve"> </w:t>
      </w:r>
      <w:r w:rsidRPr="00E5665F">
        <w:rPr>
          <w:sz w:val="20"/>
          <w:szCs w:val="20"/>
        </w:rPr>
        <w:t>Life</w:t>
      </w:r>
      <w:r w:rsidR="00E5665F">
        <w:rPr>
          <w:sz w:val="20"/>
          <w:szCs w:val="20"/>
        </w:rPr>
        <w:t xml:space="preserve">: </w:t>
      </w:r>
      <w:r w:rsidR="0077308C" w:rsidRPr="0077308C">
        <w:rPr>
          <w:i/>
          <w:iCs/>
          <w:sz w:val="20"/>
          <w:szCs w:val="20"/>
        </w:rPr>
        <w:t>Using positive psychology to d</w:t>
      </w:r>
      <w:r w:rsidR="003A403A" w:rsidRPr="0077308C">
        <w:rPr>
          <w:i/>
          <w:iCs/>
          <w:sz w:val="20"/>
          <w:szCs w:val="20"/>
        </w:rPr>
        <w:t>eliver</w:t>
      </w:r>
      <w:r w:rsidR="00E5665F" w:rsidRPr="0077308C">
        <w:rPr>
          <w:i/>
          <w:iCs/>
          <w:sz w:val="20"/>
          <w:szCs w:val="20"/>
        </w:rPr>
        <w:t xml:space="preserve"> Peak Performance</w:t>
      </w:r>
      <w:r w:rsidR="00270A8A">
        <w:rPr>
          <w:i/>
          <w:iCs/>
          <w:sz w:val="20"/>
          <w:szCs w:val="20"/>
        </w:rPr>
        <w:t xml:space="preserve"> (ongoing)</w:t>
      </w:r>
    </w:p>
    <w:p w14:paraId="768863FA" w14:textId="77777777" w:rsidR="00E5665F" w:rsidRPr="00E5665F" w:rsidRDefault="00E5665F" w:rsidP="00E5665F">
      <w:pPr>
        <w:pStyle w:val="NoSpacing"/>
        <w:rPr>
          <w:b/>
          <w:sz w:val="20"/>
          <w:szCs w:val="20"/>
        </w:rPr>
      </w:pPr>
    </w:p>
    <w:p w14:paraId="0C63BFE4" w14:textId="4FCAE5BB" w:rsidR="001B42CF" w:rsidRPr="00647998" w:rsidRDefault="001B42CF" w:rsidP="001B42CF">
      <w:pPr>
        <w:pStyle w:val="NoSpacing"/>
        <w:rPr>
          <w:b/>
          <w:sz w:val="20"/>
          <w:szCs w:val="20"/>
        </w:rPr>
      </w:pPr>
      <w:r w:rsidRPr="00647998">
        <w:rPr>
          <w:b/>
          <w:sz w:val="20"/>
          <w:szCs w:val="20"/>
        </w:rPr>
        <w:t>Solutions</w:t>
      </w:r>
    </w:p>
    <w:p w14:paraId="69C5530F" w14:textId="77777777" w:rsidR="001B42CF" w:rsidRPr="001B42CF" w:rsidRDefault="001B42CF" w:rsidP="008379B7">
      <w:pPr>
        <w:pStyle w:val="NoSpacing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31442E">
        <w:rPr>
          <w:b/>
          <w:sz w:val="20"/>
          <w:szCs w:val="20"/>
        </w:rPr>
        <w:t>Trading Platforms</w:t>
      </w:r>
      <w:r w:rsidRPr="001B42CF">
        <w:rPr>
          <w:sz w:val="20"/>
          <w:szCs w:val="20"/>
        </w:rPr>
        <w:t xml:space="preserve">: Calypso, Feb 2013; Murex for OTC Swaps, Jan </w:t>
      </w:r>
      <w:proofErr w:type="gramStart"/>
      <w:r w:rsidRPr="001B42CF">
        <w:rPr>
          <w:sz w:val="20"/>
          <w:szCs w:val="20"/>
        </w:rPr>
        <w:t>2013;</w:t>
      </w:r>
      <w:proofErr w:type="gramEnd"/>
    </w:p>
    <w:p w14:paraId="5210605B" w14:textId="2C77240E" w:rsidR="001B42CF" w:rsidRPr="001B42CF" w:rsidRDefault="001B42CF" w:rsidP="008379B7">
      <w:pPr>
        <w:pStyle w:val="NoSpacing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31442E">
        <w:rPr>
          <w:b/>
          <w:sz w:val="20"/>
          <w:szCs w:val="20"/>
        </w:rPr>
        <w:t>GRC/ Risk Solutions</w:t>
      </w:r>
      <w:r w:rsidRPr="001B42CF">
        <w:rPr>
          <w:sz w:val="20"/>
          <w:szCs w:val="20"/>
        </w:rPr>
        <w:t xml:space="preserve">: OFSAA-EPM &amp; ERM, Aug 2011; SAS Risk Analytics, SAS Risk Management, </w:t>
      </w:r>
      <w:r w:rsidR="00EC29FB" w:rsidRPr="001B42CF">
        <w:rPr>
          <w:sz w:val="20"/>
          <w:szCs w:val="20"/>
        </w:rPr>
        <w:t>SAS Enterprise Guide</w:t>
      </w:r>
      <w:r w:rsidR="00EC29FB">
        <w:rPr>
          <w:sz w:val="20"/>
          <w:szCs w:val="20"/>
        </w:rPr>
        <w:t xml:space="preserve">, </w:t>
      </w:r>
      <w:r w:rsidRPr="001B42CF">
        <w:rPr>
          <w:sz w:val="20"/>
          <w:szCs w:val="20"/>
        </w:rPr>
        <w:t>Jul- Sep 2007; Fermat, Nov 2006</w:t>
      </w:r>
    </w:p>
    <w:p w14:paraId="594D7134" w14:textId="51C45A08" w:rsidR="001B42CF" w:rsidRPr="001B42CF" w:rsidRDefault="001B42CF" w:rsidP="008379B7">
      <w:pPr>
        <w:pStyle w:val="NoSpacing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31442E">
        <w:rPr>
          <w:b/>
          <w:sz w:val="20"/>
          <w:szCs w:val="20"/>
        </w:rPr>
        <w:t>Office</w:t>
      </w:r>
      <w:r w:rsidRPr="001B42CF">
        <w:rPr>
          <w:sz w:val="20"/>
          <w:szCs w:val="20"/>
        </w:rPr>
        <w:t>: Advanced Excel, Oct ’10; MS-Project, Sep ‘08</w:t>
      </w:r>
    </w:p>
    <w:p w14:paraId="0AFCB22F" w14:textId="7E99F51C" w:rsidR="001B42CF" w:rsidRPr="001B42CF" w:rsidRDefault="001B42CF" w:rsidP="008379B7">
      <w:pPr>
        <w:pStyle w:val="NoSpacing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31442E">
        <w:rPr>
          <w:b/>
          <w:sz w:val="20"/>
          <w:szCs w:val="20"/>
        </w:rPr>
        <w:t xml:space="preserve">Data </w:t>
      </w:r>
      <w:r w:rsidR="00EC29FB">
        <w:rPr>
          <w:b/>
          <w:sz w:val="20"/>
          <w:szCs w:val="20"/>
        </w:rPr>
        <w:t xml:space="preserve">Management, Data </w:t>
      </w:r>
      <w:r w:rsidRPr="0031442E">
        <w:rPr>
          <w:b/>
          <w:sz w:val="20"/>
          <w:szCs w:val="20"/>
        </w:rPr>
        <w:t>Modelling &amp; Data Warehousing</w:t>
      </w:r>
      <w:r w:rsidRPr="001B42CF">
        <w:rPr>
          <w:sz w:val="20"/>
          <w:szCs w:val="20"/>
        </w:rPr>
        <w:t>: OFSDW, OBIEE</w:t>
      </w:r>
      <w:r w:rsidR="00EC29FB">
        <w:rPr>
          <w:sz w:val="20"/>
          <w:szCs w:val="20"/>
        </w:rPr>
        <w:t xml:space="preserve"> (Aug’11)</w:t>
      </w:r>
      <w:r w:rsidRPr="001B42CF">
        <w:rPr>
          <w:sz w:val="20"/>
          <w:szCs w:val="20"/>
        </w:rPr>
        <w:t xml:space="preserve">, </w:t>
      </w:r>
      <w:r w:rsidR="00BF0F15">
        <w:rPr>
          <w:sz w:val="20"/>
          <w:szCs w:val="20"/>
        </w:rPr>
        <w:t xml:space="preserve">Erwin (Feb’10), </w:t>
      </w:r>
      <w:r w:rsidRPr="001B42CF">
        <w:rPr>
          <w:sz w:val="20"/>
          <w:szCs w:val="20"/>
        </w:rPr>
        <w:t xml:space="preserve">SAS Datastore </w:t>
      </w:r>
      <w:r w:rsidR="00EC29FB">
        <w:rPr>
          <w:sz w:val="20"/>
          <w:szCs w:val="20"/>
        </w:rPr>
        <w:t>(Sep’07)</w:t>
      </w:r>
      <w:r w:rsidRPr="001B42CF">
        <w:rPr>
          <w:sz w:val="20"/>
          <w:szCs w:val="20"/>
        </w:rPr>
        <w:t xml:space="preserve">, </w:t>
      </w:r>
      <w:r w:rsidR="00EC29FB">
        <w:rPr>
          <w:sz w:val="20"/>
          <w:szCs w:val="20"/>
        </w:rPr>
        <w:t>Collibra Expert</w:t>
      </w:r>
      <w:r w:rsidR="00E06F0E">
        <w:rPr>
          <w:sz w:val="20"/>
          <w:szCs w:val="20"/>
        </w:rPr>
        <w:t xml:space="preserve"> Level </w:t>
      </w:r>
      <w:r w:rsidR="005755FD">
        <w:rPr>
          <w:sz w:val="20"/>
          <w:szCs w:val="20"/>
        </w:rPr>
        <w:t xml:space="preserve">3 </w:t>
      </w:r>
      <w:r w:rsidR="00EC29FB">
        <w:rPr>
          <w:sz w:val="20"/>
          <w:szCs w:val="20"/>
        </w:rPr>
        <w:t>(Nov’14)</w:t>
      </w:r>
      <w:r w:rsidR="00FF44A7">
        <w:rPr>
          <w:sz w:val="20"/>
          <w:szCs w:val="20"/>
        </w:rPr>
        <w:t xml:space="preserve">, </w:t>
      </w:r>
      <w:r w:rsidR="005414A1">
        <w:rPr>
          <w:sz w:val="20"/>
          <w:szCs w:val="20"/>
        </w:rPr>
        <w:t>Collibra DGC</w:t>
      </w:r>
      <w:r w:rsidR="00E7477E">
        <w:rPr>
          <w:sz w:val="20"/>
          <w:szCs w:val="20"/>
        </w:rPr>
        <w:t xml:space="preserve"> (Mar’</w:t>
      </w:r>
      <w:r w:rsidR="005414A1">
        <w:rPr>
          <w:sz w:val="20"/>
          <w:szCs w:val="20"/>
        </w:rPr>
        <w:t>1</w:t>
      </w:r>
      <w:r w:rsidR="00E7477E">
        <w:rPr>
          <w:sz w:val="20"/>
          <w:szCs w:val="20"/>
        </w:rPr>
        <w:t>5)</w:t>
      </w:r>
      <w:r w:rsidR="005414A1">
        <w:rPr>
          <w:sz w:val="20"/>
          <w:szCs w:val="20"/>
        </w:rPr>
        <w:t>; S</w:t>
      </w:r>
      <w:r w:rsidR="00FF44A7">
        <w:rPr>
          <w:sz w:val="20"/>
          <w:szCs w:val="20"/>
        </w:rPr>
        <w:t>QL, &amp; Informatica</w:t>
      </w:r>
      <w:r w:rsidR="00EC29FB">
        <w:rPr>
          <w:sz w:val="20"/>
          <w:szCs w:val="20"/>
        </w:rPr>
        <w:t xml:space="preserve"> (</w:t>
      </w:r>
      <w:r w:rsidR="00FF44A7">
        <w:rPr>
          <w:sz w:val="20"/>
          <w:szCs w:val="20"/>
        </w:rPr>
        <w:t>Aug</w:t>
      </w:r>
      <w:r w:rsidR="00EC29FB">
        <w:rPr>
          <w:sz w:val="20"/>
          <w:szCs w:val="20"/>
        </w:rPr>
        <w:t>’</w:t>
      </w:r>
      <w:r w:rsidR="00FF44A7">
        <w:rPr>
          <w:sz w:val="20"/>
          <w:szCs w:val="20"/>
        </w:rPr>
        <w:t>10</w:t>
      </w:r>
      <w:r w:rsidR="00EC29FB">
        <w:rPr>
          <w:sz w:val="20"/>
          <w:szCs w:val="20"/>
        </w:rPr>
        <w:t>)</w:t>
      </w:r>
      <w:r w:rsidR="009C3105">
        <w:rPr>
          <w:sz w:val="20"/>
          <w:szCs w:val="20"/>
        </w:rPr>
        <w:t>;</w:t>
      </w:r>
      <w:r w:rsidR="005755FD">
        <w:rPr>
          <w:sz w:val="20"/>
          <w:szCs w:val="20"/>
        </w:rPr>
        <w:t xml:space="preserve"> Collibra 5.</w:t>
      </w:r>
      <w:r w:rsidR="003265F7">
        <w:rPr>
          <w:sz w:val="20"/>
          <w:szCs w:val="20"/>
        </w:rPr>
        <w:t>7</w:t>
      </w:r>
      <w:r w:rsidR="005755FD">
        <w:rPr>
          <w:sz w:val="20"/>
          <w:szCs w:val="20"/>
        </w:rPr>
        <w:t xml:space="preserve"> (CDO Series, Industry Verticals, Ranger Stories, Data Office</w:t>
      </w:r>
      <w:r w:rsidR="00CB1350">
        <w:rPr>
          <w:sz w:val="20"/>
          <w:szCs w:val="20"/>
        </w:rPr>
        <w:t>, Advanced Workflow</w:t>
      </w:r>
      <w:r w:rsidR="005755FD">
        <w:rPr>
          <w:sz w:val="20"/>
          <w:szCs w:val="20"/>
        </w:rPr>
        <w:t xml:space="preserve">), </w:t>
      </w:r>
      <w:r w:rsidR="0036784B">
        <w:rPr>
          <w:sz w:val="20"/>
          <w:szCs w:val="20"/>
        </w:rPr>
        <w:t>R, Python</w:t>
      </w:r>
    </w:p>
    <w:p w14:paraId="1B4C63D5" w14:textId="551A97FE" w:rsidR="001B42CF" w:rsidRDefault="001B42CF" w:rsidP="008379B7">
      <w:pPr>
        <w:pStyle w:val="NoSpacing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31442E">
        <w:rPr>
          <w:b/>
          <w:sz w:val="20"/>
          <w:szCs w:val="20"/>
        </w:rPr>
        <w:t>Enterprise &amp; Business Process Modelling (BPM) tools</w:t>
      </w:r>
      <w:r w:rsidRPr="001B42CF">
        <w:rPr>
          <w:sz w:val="20"/>
          <w:szCs w:val="20"/>
        </w:rPr>
        <w:t xml:space="preserve">: IBM </w:t>
      </w:r>
      <w:proofErr w:type="spellStart"/>
      <w:r w:rsidRPr="001B42CF">
        <w:rPr>
          <w:sz w:val="20"/>
          <w:szCs w:val="20"/>
        </w:rPr>
        <w:t>Blueworks</w:t>
      </w:r>
      <w:proofErr w:type="spellEnd"/>
      <w:r w:rsidRPr="001B42CF">
        <w:rPr>
          <w:sz w:val="20"/>
          <w:szCs w:val="20"/>
        </w:rPr>
        <w:t xml:space="preserve">, Visio, PEGA, ARIS, </w:t>
      </w:r>
      <w:proofErr w:type="spellStart"/>
      <w:r w:rsidR="00932C5E">
        <w:rPr>
          <w:sz w:val="20"/>
          <w:szCs w:val="20"/>
        </w:rPr>
        <w:t>Sharepoint</w:t>
      </w:r>
      <w:proofErr w:type="spellEnd"/>
      <w:r w:rsidRPr="001B42CF">
        <w:rPr>
          <w:sz w:val="20"/>
          <w:szCs w:val="20"/>
        </w:rPr>
        <w:t>,</w:t>
      </w:r>
      <w:r w:rsidR="00932C5E">
        <w:rPr>
          <w:sz w:val="20"/>
          <w:szCs w:val="20"/>
        </w:rPr>
        <w:t xml:space="preserve"> etc.</w:t>
      </w:r>
      <w:r w:rsidRPr="001B42CF">
        <w:rPr>
          <w:sz w:val="20"/>
          <w:szCs w:val="20"/>
        </w:rPr>
        <w:t xml:space="preserve"> </w:t>
      </w:r>
    </w:p>
    <w:p w14:paraId="7845D79E" w14:textId="6B0099EA" w:rsidR="006D2A1B" w:rsidRPr="001B42CF" w:rsidRDefault="006D2A1B" w:rsidP="008379B7">
      <w:pPr>
        <w:pStyle w:val="NoSpacing"/>
        <w:numPr>
          <w:ilvl w:val="0"/>
          <w:numId w:val="41"/>
        </w:num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Enterprise Architecture</w:t>
      </w:r>
      <w:r w:rsidRPr="006D2A1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Archimate</w:t>
      </w:r>
      <w:proofErr w:type="spellEnd"/>
      <w:r w:rsidR="00190708">
        <w:rPr>
          <w:sz w:val="20"/>
          <w:szCs w:val="20"/>
        </w:rPr>
        <w:t xml:space="preserve">, </w:t>
      </w:r>
      <w:proofErr w:type="spellStart"/>
      <w:r w:rsidR="00190708">
        <w:rPr>
          <w:sz w:val="20"/>
          <w:szCs w:val="20"/>
        </w:rPr>
        <w:t>Sparx</w:t>
      </w:r>
      <w:proofErr w:type="spellEnd"/>
      <w:r w:rsidR="00190708">
        <w:rPr>
          <w:sz w:val="20"/>
          <w:szCs w:val="20"/>
        </w:rPr>
        <w:t xml:space="preserve"> EA</w:t>
      </w:r>
    </w:p>
    <w:p w14:paraId="7FED2178" w14:textId="77777777" w:rsidR="0092157B" w:rsidRDefault="0092157B" w:rsidP="0066068D">
      <w:pPr>
        <w:pStyle w:val="NoSpacing"/>
        <w:rPr>
          <w:b/>
          <w:sz w:val="20"/>
          <w:szCs w:val="20"/>
        </w:rPr>
      </w:pPr>
    </w:p>
    <w:p w14:paraId="2D729AFE" w14:textId="55EEFCF7" w:rsidR="0066068D" w:rsidRPr="0066068D" w:rsidRDefault="0066068D" w:rsidP="0066068D">
      <w:pPr>
        <w:pStyle w:val="NoSpacing"/>
        <w:rPr>
          <w:b/>
          <w:sz w:val="20"/>
          <w:szCs w:val="20"/>
        </w:rPr>
      </w:pPr>
      <w:r w:rsidRPr="0066068D">
        <w:rPr>
          <w:b/>
          <w:sz w:val="20"/>
          <w:szCs w:val="20"/>
        </w:rPr>
        <w:t>Interests</w:t>
      </w:r>
    </w:p>
    <w:p w14:paraId="5C9EA30A" w14:textId="4DF225DE" w:rsidR="008C07AE" w:rsidRDefault="001B42CF" w:rsidP="0066068D">
      <w:pPr>
        <w:pStyle w:val="NoSpacing"/>
        <w:rPr>
          <w:sz w:val="20"/>
          <w:szCs w:val="20"/>
        </w:rPr>
      </w:pPr>
      <w:r w:rsidRPr="001B42CF">
        <w:rPr>
          <w:sz w:val="20"/>
          <w:szCs w:val="20"/>
        </w:rPr>
        <w:t xml:space="preserve">Vice-President, </w:t>
      </w:r>
      <w:r w:rsidRPr="008379B7">
        <w:rPr>
          <w:b/>
          <w:sz w:val="20"/>
          <w:szCs w:val="20"/>
        </w:rPr>
        <w:t>Excalibur Speakers</w:t>
      </w:r>
      <w:r w:rsidRPr="001B42CF">
        <w:rPr>
          <w:sz w:val="20"/>
          <w:szCs w:val="20"/>
        </w:rPr>
        <w:t xml:space="preserve">, </w:t>
      </w:r>
      <w:r w:rsidR="008379B7">
        <w:rPr>
          <w:sz w:val="20"/>
          <w:szCs w:val="20"/>
        </w:rPr>
        <w:t>UK</w:t>
      </w:r>
      <w:r w:rsidR="00B73442">
        <w:rPr>
          <w:sz w:val="20"/>
          <w:szCs w:val="20"/>
        </w:rPr>
        <w:t xml:space="preserve">’s </w:t>
      </w:r>
      <w:r w:rsidR="008379B7">
        <w:rPr>
          <w:sz w:val="20"/>
          <w:szCs w:val="20"/>
        </w:rPr>
        <w:t>only</w:t>
      </w:r>
      <w:r w:rsidR="00B73442">
        <w:rPr>
          <w:sz w:val="20"/>
          <w:szCs w:val="20"/>
        </w:rPr>
        <w:t xml:space="preserve"> </w:t>
      </w:r>
      <w:r w:rsidR="00741833">
        <w:rPr>
          <w:sz w:val="20"/>
          <w:szCs w:val="20"/>
        </w:rPr>
        <w:t>a</w:t>
      </w:r>
      <w:r w:rsidRPr="001B42CF">
        <w:rPr>
          <w:sz w:val="20"/>
          <w:szCs w:val="20"/>
        </w:rPr>
        <w:t>dvanced Toastmasters club for public speaking and leadership;</w:t>
      </w:r>
      <w:r w:rsidR="0056661D">
        <w:rPr>
          <w:sz w:val="20"/>
          <w:szCs w:val="20"/>
        </w:rPr>
        <w:t xml:space="preserve"> </w:t>
      </w:r>
      <w:r w:rsidR="009A4C4F">
        <w:rPr>
          <w:sz w:val="20"/>
          <w:szCs w:val="20"/>
        </w:rPr>
        <w:t>Speak/MC</w:t>
      </w:r>
      <w:r w:rsidR="00B73442">
        <w:rPr>
          <w:sz w:val="20"/>
          <w:szCs w:val="20"/>
        </w:rPr>
        <w:t xml:space="preserve"> at stand-up comedy shows</w:t>
      </w:r>
      <w:r w:rsidR="008731C9">
        <w:rPr>
          <w:sz w:val="20"/>
          <w:szCs w:val="20"/>
        </w:rPr>
        <w:t xml:space="preserve"> on the London circuit</w:t>
      </w:r>
      <w:r w:rsidR="00B73442">
        <w:rPr>
          <w:sz w:val="20"/>
          <w:szCs w:val="20"/>
        </w:rPr>
        <w:t xml:space="preserve">; </w:t>
      </w:r>
      <w:r w:rsidR="00DE2348">
        <w:rPr>
          <w:sz w:val="20"/>
          <w:szCs w:val="20"/>
        </w:rPr>
        <w:t>Chef/ Volunteer at a local Michelin restaurant on weekends</w:t>
      </w:r>
      <w:r w:rsidR="008731C9">
        <w:rPr>
          <w:sz w:val="20"/>
          <w:szCs w:val="20"/>
        </w:rPr>
        <w:t xml:space="preserve">, </w:t>
      </w:r>
      <w:proofErr w:type="gramStart"/>
      <w:r w:rsidR="008731C9">
        <w:rPr>
          <w:sz w:val="20"/>
          <w:szCs w:val="20"/>
        </w:rPr>
        <w:t>Flying</w:t>
      </w:r>
      <w:proofErr w:type="gramEnd"/>
      <w:r w:rsidR="008731C9">
        <w:rPr>
          <w:sz w:val="20"/>
          <w:szCs w:val="20"/>
        </w:rPr>
        <w:t xml:space="preserve"> (</w:t>
      </w:r>
      <w:r w:rsidR="00D95C1E">
        <w:rPr>
          <w:sz w:val="20"/>
          <w:szCs w:val="20"/>
        </w:rPr>
        <w:t>have a PPL</w:t>
      </w:r>
      <w:r w:rsidR="008731C9">
        <w:rPr>
          <w:sz w:val="20"/>
          <w:szCs w:val="20"/>
        </w:rPr>
        <w:t>)</w:t>
      </w:r>
      <w:r w:rsidR="00F52875">
        <w:rPr>
          <w:sz w:val="20"/>
          <w:szCs w:val="20"/>
        </w:rPr>
        <w:t>, scuba diving (PADI Advanced Diver</w:t>
      </w:r>
      <w:r w:rsidR="00EC01FD">
        <w:rPr>
          <w:sz w:val="20"/>
          <w:szCs w:val="20"/>
        </w:rPr>
        <w:t xml:space="preserve"> with 50+ dives</w:t>
      </w:r>
      <w:r w:rsidR="00F52875">
        <w:rPr>
          <w:sz w:val="20"/>
          <w:szCs w:val="20"/>
        </w:rPr>
        <w:t xml:space="preserve">) </w:t>
      </w:r>
      <w:r w:rsidR="00013046">
        <w:rPr>
          <w:sz w:val="20"/>
          <w:szCs w:val="20"/>
        </w:rPr>
        <w:t>and Fitness (Hiking, Swimming, etc)</w:t>
      </w:r>
    </w:p>
    <w:sectPr w:rsidR="008C07AE" w:rsidSect="004E50D3">
      <w:headerReference w:type="default" r:id="rId7"/>
      <w:footerReference w:type="default" r:id="rId8"/>
      <w:pgSz w:w="11906" w:h="16838"/>
      <w:pgMar w:top="1202" w:right="1440" w:bottom="17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2004" w14:textId="77777777" w:rsidR="00931B2B" w:rsidRDefault="00931B2B" w:rsidP="003F6FA7">
      <w:pPr>
        <w:spacing w:after="0" w:line="240" w:lineRule="auto"/>
      </w:pPr>
      <w:r>
        <w:separator/>
      </w:r>
    </w:p>
  </w:endnote>
  <w:endnote w:type="continuationSeparator" w:id="0">
    <w:p w14:paraId="00AFE541" w14:textId="77777777" w:rsidR="00931B2B" w:rsidRDefault="00931B2B" w:rsidP="003F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1DD3" w14:textId="1FA7BE84" w:rsidR="00173AF5" w:rsidRPr="00A7282D" w:rsidRDefault="00601378" w:rsidP="003F6F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0CD5" w14:textId="77777777" w:rsidR="00931B2B" w:rsidRDefault="00931B2B" w:rsidP="003F6FA7">
      <w:pPr>
        <w:spacing w:after="0" w:line="240" w:lineRule="auto"/>
      </w:pPr>
      <w:r>
        <w:separator/>
      </w:r>
    </w:p>
  </w:footnote>
  <w:footnote w:type="continuationSeparator" w:id="0">
    <w:p w14:paraId="43FE2390" w14:textId="77777777" w:rsidR="00931B2B" w:rsidRDefault="00931B2B" w:rsidP="003F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B39C" w14:textId="01449F1B" w:rsidR="00173AF5" w:rsidRDefault="00601378" w:rsidP="000E1A58">
    <w:pPr>
      <w:pStyle w:val="Header"/>
    </w:pPr>
    <w:r>
      <w:rPr>
        <w:rFonts w:ascii="Times New Roman" w:hAnsi="Times New Roman" w:cs="Times New Roman"/>
        <w:smallCap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3DA"/>
    <w:multiLevelType w:val="hybridMultilevel"/>
    <w:tmpl w:val="C51EAE4E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8FB"/>
    <w:multiLevelType w:val="hybridMultilevel"/>
    <w:tmpl w:val="16646068"/>
    <w:lvl w:ilvl="0" w:tplc="48BCE7B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463"/>
    <w:multiLevelType w:val="hybridMultilevel"/>
    <w:tmpl w:val="B780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7832"/>
    <w:multiLevelType w:val="hybridMultilevel"/>
    <w:tmpl w:val="CEC0129C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7E58"/>
    <w:multiLevelType w:val="hybridMultilevel"/>
    <w:tmpl w:val="91FC0E44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74D40"/>
    <w:multiLevelType w:val="hybridMultilevel"/>
    <w:tmpl w:val="AEE4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F74E0"/>
    <w:multiLevelType w:val="hybridMultilevel"/>
    <w:tmpl w:val="22A68466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F53"/>
    <w:multiLevelType w:val="hybridMultilevel"/>
    <w:tmpl w:val="2CC61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4767B"/>
    <w:multiLevelType w:val="hybridMultilevel"/>
    <w:tmpl w:val="46023CB2"/>
    <w:lvl w:ilvl="0" w:tplc="E89EA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65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8A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C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D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6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80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C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467567"/>
    <w:multiLevelType w:val="hybridMultilevel"/>
    <w:tmpl w:val="89BC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11818"/>
    <w:multiLevelType w:val="hybridMultilevel"/>
    <w:tmpl w:val="17B0130A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7DBF"/>
    <w:multiLevelType w:val="hybridMultilevel"/>
    <w:tmpl w:val="D9CE7506"/>
    <w:lvl w:ilvl="0" w:tplc="0BC85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02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C0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A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8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6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4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E5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4B4B7F"/>
    <w:multiLevelType w:val="hybridMultilevel"/>
    <w:tmpl w:val="27A8B4C8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A45"/>
    <w:multiLevelType w:val="hybridMultilevel"/>
    <w:tmpl w:val="FC34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A1EAC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309E7"/>
    <w:multiLevelType w:val="hybridMultilevel"/>
    <w:tmpl w:val="36085478"/>
    <w:lvl w:ilvl="0" w:tplc="48BCE7B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52B3"/>
    <w:multiLevelType w:val="hybridMultilevel"/>
    <w:tmpl w:val="3E2212CE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D501B"/>
    <w:multiLevelType w:val="hybridMultilevel"/>
    <w:tmpl w:val="9E022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A4E1D"/>
    <w:multiLevelType w:val="hybridMultilevel"/>
    <w:tmpl w:val="03D45694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30E95"/>
    <w:multiLevelType w:val="hybridMultilevel"/>
    <w:tmpl w:val="3886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71B1"/>
    <w:multiLevelType w:val="hybridMultilevel"/>
    <w:tmpl w:val="B3E86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C42A3"/>
    <w:multiLevelType w:val="multilevel"/>
    <w:tmpl w:val="3E42C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7898"/>
    <w:multiLevelType w:val="hybridMultilevel"/>
    <w:tmpl w:val="B100FDB4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01D1"/>
    <w:multiLevelType w:val="hybridMultilevel"/>
    <w:tmpl w:val="B7FA8758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40F36"/>
    <w:multiLevelType w:val="hybridMultilevel"/>
    <w:tmpl w:val="8AC2A974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0007A"/>
    <w:multiLevelType w:val="hybridMultilevel"/>
    <w:tmpl w:val="03E48184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D067D"/>
    <w:multiLevelType w:val="hybridMultilevel"/>
    <w:tmpl w:val="4268FA9C"/>
    <w:lvl w:ilvl="0" w:tplc="9F3AEDE0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2A2B"/>
    <w:multiLevelType w:val="hybridMultilevel"/>
    <w:tmpl w:val="E5628BDA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3BC4"/>
    <w:multiLevelType w:val="hybridMultilevel"/>
    <w:tmpl w:val="C6FE9780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640B"/>
    <w:multiLevelType w:val="hybridMultilevel"/>
    <w:tmpl w:val="84D68662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A49B8"/>
    <w:multiLevelType w:val="hybridMultilevel"/>
    <w:tmpl w:val="5518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828F8"/>
    <w:multiLevelType w:val="hybridMultilevel"/>
    <w:tmpl w:val="F3708FC8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20097"/>
    <w:multiLevelType w:val="hybridMultilevel"/>
    <w:tmpl w:val="8D26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45404"/>
    <w:multiLevelType w:val="hybridMultilevel"/>
    <w:tmpl w:val="B0F67AD4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505"/>
    <w:multiLevelType w:val="hybridMultilevel"/>
    <w:tmpl w:val="791CAA40"/>
    <w:lvl w:ilvl="0" w:tplc="5652EE6C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500F8"/>
    <w:multiLevelType w:val="hybridMultilevel"/>
    <w:tmpl w:val="ACAC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436E4"/>
    <w:multiLevelType w:val="hybridMultilevel"/>
    <w:tmpl w:val="1C4A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64BF8"/>
    <w:multiLevelType w:val="hybridMultilevel"/>
    <w:tmpl w:val="3E42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0617A"/>
    <w:multiLevelType w:val="hybridMultilevel"/>
    <w:tmpl w:val="B2C4B546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86ECB"/>
    <w:multiLevelType w:val="hybridMultilevel"/>
    <w:tmpl w:val="711CC5F6"/>
    <w:lvl w:ilvl="0" w:tplc="14A07AE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B0AB1"/>
    <w:multiLevelType w:val="hybridMultilevel"/>
    <w:tmpl w:val="AD88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311E2"/>
    <w:multiLevelType w:val="hybridMultilevel"/>
    <w:tmpl w:val="59F4800C"/>
    <w:lvl w:ilvl="0" w:tplc="48BCE7B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82BF8"/>
    <w:multiLevelType w:val="hybridMultilevel"/>
    <w:tmpl w:val="285A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C57E3"/>
    <w:multiLevelType w:val="hybridMultilevel"/>
    <w:tmpl w:val="E7869D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CC09ED"/>
    <w:multiLevelType w:val="hybridMultilevel"/>
    <w:tmpl w:val="3E026572"/>
    <w:lvl w:ilvl="0" w:tplc="4266A7E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D41C5"/>
    <w:multiLevelType w:val="hybridMultilevel"/>
    <w:tmpl w:val="B73629A2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40FC4"/>
    <w:multiLevelType w:val="hybridMultilevel"/>
    <w:tmpl w:val="15A01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D06623"/>
    <w:multiLevelType w:val="hybridMultilevel"/>
    <w:tmpl w:val="3D2AFDC0"/>
    <w:lvl w:ilvl="0" w:tplc="48BCE7B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8087C"/>
    <w:multiLevelType w:val="hybridMultilevel"/>
    <w:tmpl w:val="6A3AC12E"/>
    <w:lvl w:ilvl="0" w:tplc="4266A7E2">
      <w:numFmt w:val="bullet"/>
      <w:lvlText w:val=""/>
      <w:lvlJc w:val="left"/>
      <w:pPr>
        <w:ind w:left="1080" w:hanging="72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C3CEF"/>
    <w:multiLevelType w:val="hybridMultilevel"/>
    <w:tmpl w:val="C4125BF2"/>
    <w:lvl w:ilvl="0" w:tplc="0842145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85251">
    <w:abstractNumId w:val="5"/>
  </w:num>
  <w:num w:numId="2" w16cid:durableId="670836537">
    <w:abstractNumId w:val="41"/>
  </w:num>
  <w:num w:numId="3" w16cid:durableId="1905069181">
    <w:abstractNumId w:val="29"/>
  </w:num>
  <w:num w:numId="4" w16cid:durableId="869564279">
    <w:abstractNumId w:val="13"/>
  </w:num>
  <w:num w:numId="5" w16cid:durableId="962690400">
    <w:abstractNumId w:val="38"/>
  </w:num>
  <w:num w:numId="6" w16cid:durableId="403261387">
    <w:abstractNumId w:val="34"/>
  </w:num>
  <w:num w:numId="7" w16cid:durableId="1340081823">
    <w:abstractNumId w:val="21"/>
  </w:num>
  <w:num w:numId="8" w16cid:durableId="802888412">
    <w:abstractNumId w:val="3"/>
  </w:num>
  <w:num w:numId="9" w16cid:durableId="1741173584">
    <w:abstractNumId w:val="10"/>
  </w:num>
  <w:num w:numId="10" w16cid:durableId="213394938">
    <w:abstractNumId w:val="37"/>
  </w:num>
  <w:num w:numId="11" w16cid:durableId="1316375290">
    <w:abstractNumId w:val="6"/>
  </w:num>
  <w:num w:numId="12" w16cid:durableId="2060351487">
    <w:abstractNumId w:val="30"/>
  </w:num>
  <w:num w:numId="13" w16cid:durableId="1581057745">
    <w:abstractNumId w:val="12"/>
  </w:num>
  <w:num w:numId="14" w16cid:durableId="697849468">
    <w:abstractNumId w:val="48"/>
  </w:num>
  <w:num w:numId="15" w16cid:durableId="541670531">
    <w:abstractNumId w:val="32"/>
  </w:num>
  <w:num w:numId="16" w16cid:durableId="958343366">
    <w:abstractNumId w:val="17"/>
  </w:num>
  <w:num w:numId="17" w16cid:durableId="1523860547">
    <w:abstractNumId w:val="2"/>
  </w:num>
  <w:num w:numId="18" w16cid:durableId="78450709">
    <w:abstractNumId w:val="1"/>
  </w:num>
  <w:num w:numId="19" w16cid:durableId="328138821">
    <w:abstractNumId w:val="40"/>
  </w:num>
  <w:num w:numId="20" w16cid:durableId="1363095722">
    <w:abstractNumId w:val="14"/>
  </w:num>
  <w:num w:numId="21" w16cid:durableId="923534126">
    <w:abstractNumId w:val="43"/>
  </w:num>
  <w:num w:numId="22" w16cid:durableId="321588072">
    <w:abstractNumId w:val="44"/>
  </w:num>
  <w:num w:numId="23" w16cid:durableId="221988847">
    <w:abstractNumId w:val="26"/>
  </w:num>
  <w:num w:numId="24" w16cid:durableId="1200510004">
    <w:abstractNumId w:val="28"/>
  </w:num>
  <w:num w:numId="25" w16cid:durableId="1579556810">
    <w:abstractNumId w:val="46"/>
  </w:num>
  <w:num w:numId="26" w16cid:durableId="639649920">
    <w:abstractNumId w:val="15"/>
  </w:num>
  <w:num w:numId="27" w16cid:durableId="1382363262">
    <w:abstractNumId w:val="24"/>
  </w:num>
  <w:num w:numId="28" w16cid:durableId="774520749">
    <w:abstractNumId w:val="27"/>
  </w:num>
  <w:num w:numId="29" w16cid:durableId="1831948333">
    <w:abstractNumId w:val="22"/>
  </w:num>
  <w:num w:numId="30" w16cid:durableId="296104181">
    <w:abstractNumId w:val="0"/>
  </w:num>
  <w:num w:numId="31" w16cid:durableId="148787560">
    <w:abstractNumId w:val="23"/>
  </w:num>
  <w:num w:numId="32" w16cid:durableId="1101727212">
    <w:abstractNumId w:val="4"/>
  </w:num>
  <w:num w:numId="33" w16cid:durableId="746340874">
    <w:abstractNumId w:val="33"/>
  </w:num>
  <w:num w:numId="34" w16cid:durableId="1373648778">
    <w:abstractNumId w:val="25"/>
  </w:num>
  <w:num w:numId="35" w16cid:durableId="1570842659">
    <w:abstractNumId w:val="9"/>
  </w:num>
  <w:num w:numId="36" w16cid:durableId="35735683">
    <w:abstractNumId w:val="16"/>
  </w:num>
  <w:num w:numId="37" w16cid:durableId="515730540">
    <w:abstractNumId w:val="31"/>
  </w:num>
  <w:num w:numId="38" w16cid:durableId="1746410400">
    <w:abstractNumId w:val="19"/>
  </w:num>
  <w:num w:numId="39" w16cid:durableId="26414451">
    <w:abstractNumId w:val="7"/>
  </w:num>
  <w:num w:numId="40" w16cid:durableId="277680961">
    <w:abstractNumId w:val="45"/>
  </w:num>
  <w:num w:numId="41" w16cid:durableId="211691950">
    <w:abstractNumId w:val="47"/>
  </w:num>
  <w:num w:numId="42" w16cid:durableId="2112583554">
    <w:abstractNumId w:val="35"/>
  </w:num>
  <w:num w:numId="43" w16cid:durableId="1346831646">
    <w:abstractNumId w:val="36"/>
  </w:num>
  <w:num w:numId="44" w16cid:durableId="1121535736">
    <w:abstractNumId w:val="20"/>
  </w:num>
  <w:num w:numId="45" w16cid:durableId="2064598388">
    <w:abstractNumId w:val="18"/>
  </w:num>
  <w:num w:numId="46" w16cid:durableId="66854075">
    <w:abstractNumId w:val="39"/>
  </w:num>
  <w:num w:numId="47" w16cid:durableId="1460493618">
    <w:abstractNumId w:val="8"/>
  </w:num>
  <w:num w:numId="48" w16cid:durableId="161361852">
    <w:abstractNumId w:val="11"/>
  </w:num>
  <w:num w:numId="49" w16cid:durableId="1934167623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7"/>
    <w:rsid w:val="00000A74"/>
    <w:rsid w:val="00001FBE"/>
    <w:rsid w:val="00013046"/>
    <w:rsid w:val="000153F6"/>
    <w:rsid w:val="00021062"/>
    <w:rsid w:val="00026419"/>
    <w:rsid w:val="00027153"/>
    <w:rsid w:val="00031090"/>
    <w:rsid w:val="000317B4"/>
    <w:rsid w:val="00031ED0"/>
    <w:rsid w:val="000416CB"/>
    <w:rsid w:val="000422ED"/>
    <w:rsid w:val="000512FC"/>
    <w:rsid w:val="00057A1D"/>
    <w:rsid w:val="00066BFD"/>
    <w:rsid w:val="00073AD5"/>
    <w:rsid w:val="00074827"/>
    <w:rsid w:val="0007535C"/>
    <w:rsid w:val="00076AAA"/>
    <w:rsid w:val="00077ABF"/>
    <w:rsid w:val="00083008"/>
    <w:rsid w:val="000866AB"/>
    <w:rsid w:val="00092327"/>
    <w:rsid w:val="000926B5"/>
    <w:rsid w:val="000A27DD"/>
    <w:rsid w:val="000C07AB"/>
    <w:rsid w:val="000C222C"/>
    <w:rsid w:val="000C30FD"/>
    <w:rsid w:val="000D1768"/>
    <w:rsid w:val="000D5377"/>
    <w:rsid w:val="000D684E"/>
    <w:rsid w:val="000D7239"/>
    <w:rsid w:val="000E1586"/>
    <w:rsid w:val="000E1A58"/>
    <w:rsid w:val="000E200D"/>
    <w:rsid w:val="000E3FC3"/>
    <w:rsid w:val="000E48AF"/>
    <w:rsid w:val="000E7780"/>
    <w:rsid w:val="000E79B0"/>
    <w:rsid w:val="000F03AB"/>
    <w:rsid w:val="0010370F"/>
    <w:rsid w:val="001037D9"/>
    <w:rsid w:val="00103E35"/>
    <w:rsid w:val="00105477"/>
    <w:rsid w:val="00111126"/>
    <w:rsid w:val="001204FB"/>
    <w:rsid w:val="00120820"/>
    <w:rsid w:val="00120D9A"/>
    <w:rsid w:val="001226A4"/>
    <w:rsid w:val="00132F7F"/>
    <w:rsid w:val="0013453A"/>
    <w:rsid w:val="0013467E"/>
    <w:rsid w:val="00135BB3"/>
    <w:rsid w:val="00136DAC"/>
    <w:rsid w:val="001403D7"/>
    <w:rsid w:val="00141A8E"/>
    <w:rsid w:val="00142955"/>
    <w:rsid w:val="001430DE"/>
    <w:rsid w:val="00147B84"/>
    <w:rsid w:val="00150954"/>
    <w:rsid w:val="00151D50"/>
    <w:rsid w:val="00152F71"/>
    <w:rsid w:val="001543B2"/>
    <w:rsid w:val="00157C50"/>
    <w:rsid w:val="00161E45"/>
    <w:rsid w:val="001620FB"/>
    <w:rsid w:val="001666B2"/>
    <w:rsid w:val="00166BEB"/>
    <w:rsid w:val="00171B2B"/>
    <w:rsid w:val="001727A0"/>
    <w:rsid w:val="00173AF5"/>
    <w:rsid w:val="00173E91"/>
    <w:rsid w:val="00181FAF"/>
    <w:rsid w:val="00190228"/>
    <w:rsid w:val="00190485"/>
    <w:rsid w:val="00190708"/>
    <w:rsid w:val="00190835"/>
    <w:rsid w:val="001944D6"/>
    <w:rsid w:val="001972C9"/>
    <w:rsid w:val="001A146B"/>
    <w:rsid w:val="001A1608"/>
    <w:rsid w:val="001A26F0"/>
    <w:rsid w:val="001B078F"/>
    <w:rsid w:val="001B1B5F"/>
    <w:rsid w:val="001B42CF"/>
    <w:rsid w:val="001B5119"/>
    <w:rsid w:val="001B5DDA"/>
    <w:rsid w:val="001C000E"/>
    <w:rsid w:val="001C3384"/>
    <w:rsid w:val="001C508C"/>
    <w:rsid w:val="001C66D4"/>
    <w:rsid w:val="001D03B1"/>
    <w:rsid w:val="001D109F"/>
    <w:rsid w:val="001D2B6E"/>
    <w:rsid w:val="001D458C"/>
    <w:rsid w:val="001D4A7D"/>
    <w:rsid w:val="001D7553"/>
    <w:rsid w:val="001E22D4"/>
    <w:rsid w:val="001E412A"/>
    <w:rsid w:val="001E65B4"/>
    <w:rsid w:val="001E6680"/>
    <w:rsid w:val="001E75B5"/>
    <w:rsid w:val="001F0A33"/>
    <w:rsid w:val="001F0CF7"/>
    <w:rsid w:val="001F1332"/>
    <w:rsid w:val="001F2383"/>
    <w:rsid w:val="001F2CC7"/>
    <w:rsid w:val="001F32C7"/>
    <w:rsid w:val="001F7E3D"/>
    <w:rsid w:val="00204461"/>
    <w:rsid w:val="0021477F"/>
    <w:rsid w:val="0021512D"/>
    <w:rsid w:val="00220D8C"/>
    <w:rsid w:val="0022195F"/>
    <w:rsid w:val="00221C5F"/>
    <w:rsid w:val="00230D32"/>
    <w:rsid w:val="00231EF4"/>
    <w:rsid w:val="00243D36"/>
    <w:rsid w:val="00247DF1"/>
    <w:rsid w:val="00250642"/>
    <w:rsid w:val="00254405"/>
    <w:rsid w:val="00257D31"/>
    <w:rsid w:val="002619D4"/>
    <w:rsid w:val="00262A85"/>
    <w:rsid w:val="00267C6A"/>
    <w:rsid w:val="00270A8A"/>
    <w:rsid w:val="002770BE"/>
    <w:rsid w:val="00282373"/>
    <w:rsid w:val="002906D6"/>
    <w:rsid w:val="002979F6"/>
    <w:rsid w:val="002A255B"/>
    <w:rsid w:val="002A2618"/>
    <w:rsid w:val="002A5DC2"/>
    <w:rsid w:val="002A6CC7"/>
    <w:rsid w:val="002B6493"/>
    <w:rsid w:val="002C288A"/>
    <w:rsid w:val="002C2BE4"/>
    <w:rsid w:val="002C4952"/>
    <w:rsid w:val="002D337B"/>
    <w:rsid w:val="002D4DBE"/>
    <w:rsid w:val="002E2A61"/>
    <w:rsid w:val="002E4289"/>
    <w:rsid w:val="002E4FD6"/>
    <w:rsid w:val="002E5B1E"/>
    <w:rsid w:val="002E7087"/>
    <w:rsid w:val="00300A80"/>
    <w:rsid w:val="00306ADE"/>
    <w:rsid w:val="00306D80"/>
    <w:rsid w:val="003120C6"/>
    <w:rsid w:val="0031442E"/>
    <w:rsid w:val="00314E10"/>
    <w:rsid w:val="00315BB7"/>
    <w:rsid w:val="00315CCB"/>
    <w:rsid w:val="00316D39"/>
    <w:rsid w:val="003227F9"/>
    <w:rsid w:val="003243F0"/>
    <w:rsid w:val="003265F7"/>
    <w:rsid w:val="00330590"/>
    <w:rsid w:val="0033558D"/>
    <w:rsid w:val="00335C86"/>
    <w:rsid w:val="0034388B"/>
    <w:rsid w:val="00353F2F"/>
    <w:rsid w:val="00361E73"/>
    <w:rsid w:val="003642ED"/>
    <w:rsid w:val="0036784B"/>
    <w:rsid w:val="003720E0"/>
    <w:rsid w:val="00376E2A"/>
    <w:rsid w:val="00377385"/>
    <w:rsid w:val="00377909"/>
    <w:rsid w:val="00384E19"/>
    <w:rsid w:val="00393241"/>
    <w:rsid w:val="0039543E"/>
    <w:rsid w:val="00396CB2"/>
    <w:rsid w:val="003A403A"/>
    <w:rsid w:val="003A5CC9"/>
    <w:rsid w:val="003A6C12"/>
    <w:rsid w:val="003B54F5"/>
    <w:rsid w:val="003B59A8"/>
    <w:rsid w:val="003C10FA"/>
    <w:rsid w:val="003C75BD"/>
    <w:rsid w:val="003C77CF"/>
    <w:rsid w:val="003D3075"/>
    <w:rsid w:val="003D79A3"/>
    <w:rsid w:val="003F13A2"/>
    <w:rsid w:val="003F233E"/>
    <w:rsid w:val="003F427E"/>
    <w:rsid w:val="003F6FA7"/>
    <w:rsid w:val="003F7F96"/>
    <w:rsid w:val="0040427B"/>
    <w:rsid w:val="004063ED"/>
    <w:rsid w:val="0041078A"/>
    <w:rsid w:val="0041259A"/>
    <w:rsid w:val="004140FB"/>
    <w:rsid w:val="00417D37"/>
    <w:rsid w:val="00423B29"/>
    <w:rsid w:val="00424B2C"/>
    <w:rsid w:val="0043103F"/>
    <w:rsid w:val="00433FFD"/>
    <w:rsid w:val="004348BA"/>
    <w:rsid w:val="00435106"/>
    <w:rsid w:val="00437783"/>
    <w:rsid w:val="004414D3"/>
    <w:rsid w:val="0044211D"/>
    <w:rsid w:val="00443A06"/>
    <w:rsid w:val="0044483D"/>
    <w:rsid w:val="00450D55"/>
    <w:rsid w:val="00452AA2"/>
    <w:rsid w:val="004541B6"/>
    <w:rsid w:val="0046047C"/>
    <w:rsid w:val="00460AF3"/>
    <w:rsid w:val="00476910"/>
    <w:rsid w:val="00482277"/>
    <w:rsid w:val="00482CDD"/>
    <w:rsid w:val="0049169B"/>
    <w:rsid w:val="00492680"/>
    <w:rsid w:val="00492BC6"/>
    <w:rsid w:val="004A17C2"/>
    <w:rsid w:val="004A5D13"/>
    <w:rsid w:val="004A6772"/>
    <w:rsid w:val="004A687E"/>
    <w:rsid w:val="004B3096"/>
    <w:rsid w:val="004C5310"/>
    <w:rsid w:val="004D30FA"/>
    <w:rsid w:val="004D55A8"/>
    <w:rsid w:val="004E0ADA"/>
    <w:rsid w:val="004E50D3"/>
    <w:rsid w:val="004F254A"/>
    <w:rsid w:val="004F4318"/>
    <w:rsid w:val="004F7F59"/>
    <w:rsid w:val="005046B4"/>
    <w:rsid w:val="00510611"/>
    <w:rsid w:val="00527BA8"/>
    <w:rsid w:val="005326D9"/>
    <w:rsid w:val="00536ED8"/>
    <w:rsid w:val="005414A1"/>
    <w:rsid w:val="00542172"/>
    <w:rsid w:val="00545ED3"/>
    <w:rsid w:val="0055026B"/>
    <w:rsid w:val="005515ED"/>
    <w:rsid w:val="0055189A"/>
    <w:rsid w:val="00554325"/>
    <w:rsid w:val="00554E9C"/>
    <w:rsid w:val="005552AB"/>
    <w:rsid w:val="00556071"/>
    <w:rsid w:val="005601DB"/>
    <w:rsid w:val="00560308"/>
    <w:rsid w:val="005603FD"/>
    <w:rsid w:val="0056134D"/>
    <w:rsid w:val="00562347"/>
    <w:rsid w:val="0056661D"/>
    <w:rsid w:val="005755FD"/>
    <w:rsid w:val="0058459C"/>
    <w:rsid w:val="00591357"/>
    <w:rsid w:val="0059462A"/>
    <w:rsid w:val="00595381"/>
    <w:rsid w:val="00595CBD"/>
    <w:rsid w:val="00595E81"/>
    <w:rsid w:val="005967AE"/>
    <w:rsid w:val="00597BC9"/>
    <w:rsid w:val="00597D5B"/>
    <w:rsid w:val="005A2702"/>
    <w:rsid w:val="005A283E"/>
    <w:rsid w:val="005A44AC"/>
    <w:rsid w:val="005A76ED"/>
    <w:rsid w:val="005A7BFF"/>
    <w:rsid w:val="005B3AED"/>
    <w:rsid w:val="005B463C"/>
    <w:rsid w:val="005B6FEA"/>
    <w:rsid w:val="005C371B"/>
    <w:rsid w:val="005C6762"/>
    <w:rsid w:val="005D3D72"/>
    <w:rsid w:val="005D41F2"/>
    <w:rsid w:val="005D7051"/>
    <w:rsid w:val="005E3AC7"/>
    <w:rsid w:val="005E521D"/>
    <w:rsid w:val="005E6FF1"/>
    <w:rsid w:val="005E710F"/>
    <w:rsid w:val="005E7F96"/>
    <w:rsid w:val="005F1026"/>
    <w:rsid w:val="005F46CE"/>
    <w:rsid w:val="005F4802"/>
    <w:rsid w:val="00601378"/>
    <w:rsid w:val="0061433D"/>
    <w:rsid w:val="00615FA1"/>
    <w:rsid w:val="00616C51"/>
    <w:rsid w:val="00617A85"/>
    <w:rsid w:val="0062128C"/>
    <w:rsid w:val="0062229A"/>
    <w:rsid w:val="00623B14"/>
    <w:rsid w:val="00624634"/>
    <w:rsid w:val="00633866"/>
    <w:rsid w:val="0063686D"/>
    <w:rsid w:val="00641B6B"/>
    <w:rsid w:val="00645CAB"/>
    <w:rsid w:val="00647998"/>
    <w:rsid w:val="00660179"/>
    <w:rsid w:val="0066068D"/>
    <w:rsid w:val="00660D57"/>
    <w:rsid w:val="00663EA3"/>
    <w:rsid w:val="0066410C"/>
    <w:rsid w:val="00675238"/>
    <w:rsid w:val="00687BBB"/>
    <w:rsid w:val="006A50B1"/>
    <w:rsid w:val="006B0A15"/>
    <w:rsid w:val="006B4CDC"/>
    <w:rsid w:val="006B6F56"/>
    <w:rsid w:val="006C2428"/>
    <w:rsid w:val="006C5753"/>
    <w:rsid w:val="006C70A8"/>
    <w:rsid w:val="006D12D1"/>
    <w:rsid w:val="006D2A1B"/>
    <w:rsid w:val="006E683E"/>
    <w:rsid w:val="006F3E90"/>
    <w:rsid w:val="0070182F"/>
    <w:rsid w:val="00712446"/>
    <w:rsid w:val="00712F62"/>
    <w:rsid w:val="00717DD8"/>
    <w:rsid w:val="007226CD"/>
    <w:rsid w:val="00722F95"/>
    <w:rsid w:val="00725FC6"/>
    <w:rsid w:val="0073318B"/>
    <w:rsid w:val="007338CA"/>
    <w:rsid w:val="0073680B"/>
    <w:rsid w:val="00741833"/>
    <w:rsid w:val="007419F7"/>
    <w:rsid w:val="00742303"/>
    <w:rsid w:val="00755CF8"/>
    <w:rsid w:val="007620A6"/>
    <w:rsid w:val="00763C00"/>
    <w:rsid w:val="00766B59"/>
    <w:rsid w:val="007700E9"/>
    <w:rsid w:val="00772EAE"/>
    <w:rsid w:val="0077308C"/>
    <w:rsid w:val="0077578B"/>
    <w:rsid w:val="00775C07"/>
    <w:rsid w:val="00776B9A"/>
    <w:rsid w:val="00781A3E"/>
    <w:rsid w:val="00783653"/>
    <w:rsid w:val="00783A53"/>
    <w:rsid w:val="007853EB"/>
    <w:rsid w:val="00785442"/>
    <w:rsid w:val="00786BEB"/>
    <w:rsid w:val="007878EA"/>
    <w:rsid w:val="00787F0A"/>
    <w:rsid w:val="007977F5"/>
    <w:rsid w:val="007B1670"/>
    <w:rsid w:val="007B1899"/>
    <w:rsid w:val="007B3E2D"/>
    <w:rsid w:val="007B4468"/>
    <w:rsid w:val="007C5266"/>
    <w:rsid w:val="007C7F92"/>
    <w:rsid w:val="007D2AC6"/>
    <w:rsid w:val="007D363F"/>
    <w:rsid w:val="007D778E"/>
    <w:rsid w:val="007E655E"/>
    <w:rsid w:val="007F19C6"/>
    <w:rsid w:val="008064DA"/>
    <w:rsid w:val="00810A0B"/>
    <w:rsid w:val="0081335A"/>
    <w:rsid w:val="0081613E"/>
    <w:rsid w:val="0081636F"/>
    <w:rsid w:val="0081691D"/>
    <w:rsid w:val="00825BB8"/>
    <w:rsid w:val="00830F0F"/>
    <w:rsid w:val="00831F64"/>
    <w:rsid w:val="008372FC"/>
    <w:rsid w:val="008379B7"/>
    <w:rsid w:val="0084249E"/>
    <w:rsid w:val="008459B3"/>
    <w:rsid w:val="008559A2"/>
    <w:rsid w:val="00856C0B"/>
    <w:rsid w:val="00860B33"/>
    <w:rsid w:val="00870EEC"/>
    <w:rsid w:val="008731C9"/>
    <w:rsid w:val="00885FD2"/>
    <w:rsid w:val="00890AD6"/>
    <w:rsid w:val="008952D9"/>
    <w:rsid w:val="00895EA9"/>
    <w:rsid w:val="008A3DFF"/>
    <w:rsid w:val="008A627A"/>
    <w:rsid w:val="008B4043"/>
    <w:rsid w:val="008C07AE"/>
    <w:rsid w:val="008C72FD"/>
    <w:rsid w:val="008D03A2"/>
    <w:rsid w:val="008D1D43"/>
    <w:rsid w:val="008D35F8"/>
    <w:rsid w:val="008D789F"/>
    <w:rsid w:val="008D7B08"/>
    <w:rsid w:val="008E2601"/>
    <w:rsid w:val="008E2ABE"/>
    <w:rsid w:val="008E37DE"/>
    <w:rsid w:val="008E38F5"/>
    <w:rsid w:val="008E391C"/>
    <w:rsid w:val="008E392A"/>
    <w:rsid w:val="008E4D7E"/>
    <w:rsid w:val="008E6B3D"/>
    <w:rsid w:val="008E6C5C"/>
    <w:rsid w:val="008F1D34"/>
    <w:rsid w:val="0090090F"/>
    <w:rsid w:val="00906F1E"/>
    <w:rsid w:val="00910D32"/>
    <w:rsid w:val="0091103A"/>
    <w:rsid w:val="00915AF3"/>
    <w:rsid w:val="00915B2F"/>
    <w:rsid w:val="00916720"/>
    <w:rsid w:val="00916F89"/>
    <w:rsid w:val="0092157B"/>
    <w:rsid w:val="00922B6E"/>
    <w:rsid w:val="009261EE"/>
    <w:rsid w:val="00927452"/>
    <w:rsid w:val="00931A7F"/>
    <w:rsid w:val="00931B2B"/>
    <w:rsid w:val="00932C5E"/>
    <w:rsid w:val="009331AC"/>
    <w:rsid w:val="009336A0"/>
    <w:rsid w:val="00937B6E"/>
    <w:rsid w:val="00941D82"/>
    <w:rsid w:val="009457EF"/>
    <w:rsid w:val="00947AFC"/>
    <w:rsid w:val="0095246C"/>
    <w:rsid w:val="0096140E"/>
    <w:rsid w:val="00964FA0"/>
    <w:rsid w:val="00966803"/>
    <w:rsid w:val="00967108"/>
    <w:rsid w:val="00980BAD"/>
    <w:rsid w:val="00990B6F"/>
    <w:rsid w:val="00993D2F"/>
    <w:rsid w:val="009950C7"/>
    <w:rsid w:val="0099734B"/>
    <w:rsid w:val="009A0388"/>
    <w:rsid w:val="009A1932"/>
    <w:rsid w:val="009A1BB7"/>
    <w:rsid w:val="009A2B12"/>
    <w:rsid w:val="009A4C4F"/>
    <w:rsid w:val="009A4DA7"/>
    <w:rsid w:val="009B1DB0"/>
    <w:rsid w:val="009B265F"/>
    <w:rsid w:val="009B7853"/>
    <w:rsid w:val="009C0C24"/>
    <w:rsid w:val="009C10C3"/>
    <w:rsid w:val="009C3105"/>
    <w:rsid w:val="009C505C"/>
    <w:rsid w:val="009C65E1"/>
    <w:rsid w:val="009D45B3"/>
    <w:rsid w:val="009E1C0A"/>
    <w:rsid w:val="00A060C7"/>
    <w:rsid w:val="00A10969"/>
    <w:rsid w:val="00A1270A"/>
    <w:rsid w:val="00A20CB1"/>
    <w:rsid w:val="00A224A7"/>
    <w:rsid w:val="00A3553A"/>
    <w:rsid w:val="00A45F6E"/>
    <w:rsid w:val="00A476D1"/>
    <w:rsid w:val="00A50A04"/>
    <w:rsid w:val="00A74EF5"/>
    <w:rsid w:val="00A750E8"/>
    <w:rsid w:val="00A7554A"/>
    <w:rsid w:val="00A8369B"/>
    <w:rsid w:val="00A85A7D"/>
    <w:rsid w:val="00A87EC5"/>
    <w:rsid w:val="00A90EBB"/>
    <w:rsid w:val="00A91440"/>
    <w:rsid w:val="00A94E69"/>
    <w:rsid w:val="00A95BAA"/>
    <w:rsid w:val="00A97412"/>
    <w:rsid w:val="00AA01DC"/>
    <w:rsid w:val="00AA0A80"/>
    <w:rsid w:val="00AA2394"/>
    <w:rsid w:val="00AA51D3"/>
    <w:rsid w:val="00AB0DC7"/>
    <w:rsid w:val="00AB79D5"/>
    <w:rsid w:val="00AC2C5A"/>
    <w:rsid w:val="00AC6EA5"/>
    <w:rsid w:val="00AD0EDE"/>
    <w:rsid w:val="00AD1662"/>
    <w:rsid w:val="00AD3AAC"/>
    <w:rsid w:val="00AD66C2"/>
    <w:rsid w:val="00AD6C25"/>
    <w:rsid w:val="00AE302B"/>
    <w:rsid w:val="00AE4C8A"/>
    <w:rsid w:val="00AE57D3"/>
    <w:rsid w:val="00AF07EF"/>
    <w:rsid w:val="00AF088C"/>
    <w:rsid w:val="00AF42D5"/>
    <w:rsid w:val="00B02D5C"/>
    <w:rsid w:val="00B10092"/>
    <w:rsid w:val="00B27BE8"/>
    <w:rsid w:val="00B3196C"/>
    <w:rsid w:val="00B327D5"/>
    <w:rsid w:val="00B43351"/>
    <w:rsid w:val="00B4612C"/>
    <w:rsid w:val="00B53CF2"/>
    <w:rsid w:val="00B53D03"/>
    <w:rsid w:val="00B6296E"/>
    <w:rsid w:val="00B6551B"/>
    <w:rsid w:val="00B70AF4"/>
    <w:rsid w:val="00B73442"/>
    <w:rsid w:val="00B77F17"/>
    <w:rsid w:val="00B8619B"/>
    <w:rsid w:val="00B92D8E"/>
    <w:rsid w:val="00B953A9"/>
    <w:rsid w:val="00BA1ED9"/>
    <w:rsid w:val="00BA6EA7"/>
    <w:rsid w:val="00BA74EC"/>
    <w:rsid w:val="00BA799B"/>
    <w:rsid w:val="00BB4DE1"/>
    <w:rsid w:val="00BB5832"/>
    <w:rsid w:val="00BB5A91"/>
    <w:rsid w:val="00BC2B4A"/>
    <w:rsid w:val="00BC3D0C"/>
    <w:rsid w:val="00BC4991"/>
    <w:rsid w:val="00BC5B3F"/>
    <w:rsid w:val="00BD14B9"/>
    <w:rsid w:val="00BD5A31"/>
    <w:rsid w:val="00BE0932"/>
    <w:rsid w:val="00BE44AF"/>
    <w:rsid w:val="00BF0F15"/>
    <w:rsid w:val="00BF1955"/>
    <w:rsid w:val="00BF666D"/>
    <w:rsid w:val="00C04F6E"/>
    <w:rsid w:val="00C139C6"/>
    <w:rsid w:val="00C15A20"/>
    <w:rsid w:val="00C20E7F"/>
    <w:rsid w:val="00C21801"/>
    <w:rsid w:val="00C26C28"/>
    <w:rsid w:val="00C3236D"/>
    <w:rsid w:val="00C327C6"/>
    <w:rsid w:val="00C37A3B"/>
    <w:rsid w:val="00C42467"/>
    <w:rsid w:val="00C4324A"/>
    <w:rsid w:val="00C43AAB"/>
    <w:rsid w:val="00C45475"/>
    <w:rsid w:val="00C47037"/>
    <w:rsid w:val="00C47665"/>
    <w:rsid w:val="00C53147"/>
    <w:rsid w:val="00C5734F"/>
    <w:rsid w:val="00C624A8"/>
    <w:rsid w:val="00C672B9"/>
    <w:rsid w:val="00C76E38"/>
    <w:rsid w:val="00C76EC0"/>
    <w:rsid w:val="00C84366"/>
    <w:rsid w:val="00C846D9"/>
    <w:rsid w:val="00C91D56"/>
    <w:rsid w:val="00C92406"/>
    <w:rsid w:val="00CA0DF3"/>
    <w:rsid w:val="00CA1033"/>
    <w:rsid w:val="00CA4808"/>
    <w:rsid w:val="00CA6674"/>
    <w:rsid w:val="00CB1350"/>
    <w:rsid w:val="00CC31AB"/>
    <w:rsid w:val="00CC3940"/>
    <w:rsid w:val="00CC5571"/>
    <w:rsid w:val="00CC7523"/>
    <w:rsid w:val="00CD1D37"/>
    <w:rsid w:val="00CD25AF"/>
    <w:rsid w:val="00CD44A8"/>
    <w:rsid w:val="00CD45E8"/>
    <w:rsid w:val="00CD7085"/>
    <w:rsid w:val="00CE0869"/>
    <w:rsid w:val="00CE0D7A"/>
    <w:rsid w:val="00CE28B2"/>
    <w:rsid w:val="00CE4621"/>
    <w:rsid w:val="00CE4828"/>
    <w:rsid w:val="00CE7C86"/>
    <w:rsid w:val="00CF0389"/>
    <w:rsid w:val="00CF0CC9"/>
    <w:rsid w:val="00D0099E"/>
    <w:rsid w:val="00D04E9F"/>
    <w:rsid w:val="00D20875"/>
    <w:rsid w:val="00D21D7C"/>
    <w:rsid w:val="00D24CFD"/>
    <w:rsid w:val="00D25701"/>
    <w:rsid w:val="00D25BFC"/>
    <w:rsid w:val="00D26F0D"/>
    <w:rsid w:val="00D3019B"/>
    <w:rsid w:val="00D324C2"/>
    <w:rsid w:val="00D406ED"/>
    <w:rsid w:val="00D45040"/>
    <w:rsid w:val="00D51097"/>
    <w:rsid w:val="00D53D6A"/>
    <w:rsid w:val="00D61CEE"/>
    <w:rsid w:val="00D62E13"/>
    <w:rsid w:val="00D62F35"/>
    <w:rsid w:val="00D668DD"/>
    <w:rsid w:val="00D72579"/>
    <w:rsid w:val="00D75BA7"/>
    <w:rsid w:val="00D76FA0"/>
    <w:rsid w:val="00D7786C"/>
    <w:rsid w:val="00D77C57"/>
    <w:rsid w:val="00D81D7E"/>
    <w:rsid w:val="00D84B08"/>
    <w:rsid w:val="00D90663"/>
    <w:rsid w:val="00D92494"/>
    <w:rsid w:val="00D952B4"/>
    <w:rsid w:val="00D95C1E"/>
    <w:rsid w:val="00D96D3C"/>
    <w:rsid w:val="00D975A9"/>
    <w:rsid w:val="00DA1036"/>
    <w:rsid w:val="00DA2D19"/>
    <w:rsid w:val="00DA7B28"/>
    <w:rsid w:val="00DB42A9"/>
    <w:rsid w:val="00DB7417"/>
    <w:rsid w:val="00DC28C1"/>
    <w:rsid w:val="00DC4350"/>
    <w:rsid w:val="00DD73C4"/>
    <w:rsid w:val="00DE2348"/>
    <w:rsid w:val="00DE4611"/>
    <w:rsid w:val="00DF3EDB"/>
    <w:rsid w:val="00E04D89"/>
    <w:rsid w:val="00E06F0E"/>
    <w:rsid w:val="00E077B5"/>
    <w:rsid w:val="00E131AE"/>
    <w:rsid w:val="00E461E9"/>
    <w:rsid w:val="00E51247"/>
    <w:rsid w:val="00E54E97"/>
    <w:rsid w:val="00E563F9"/>
    <w:rsid w:val="00E5665F"/>
    <w:rsid w:val="00E64B01"/>
    <w:rsid w:val="00E67B8E"/>
    <w:rsid w:val="00E73211"/>
    <w:rsid w:val="00E7477E"/>
    <w:rsid w:val="00E76907"/>
    <w:rsid w:val="00E8497B"/>
    <w:rsid w:val="00E90352"/>
    <w:rsid w:val="00E959D3"/>
    <w:rsid w:val="00E96CF9"/>
    <w:rsid w:val="00EA257A"/>
    <w:rsid w:val="00EA2F7E"/>
    <w:rsid w:val="00EA5142"/>
    <w:rsid w:val="00EB4329"/>
    <w:rsid w:val="00EC01FD"/>
    <w:rsid w:val="00EC2501"/>
    <w:rsid w:val="00EC29FB"/>
    <w:rsid w:val="00EC5DBD"/>
    <w:rsid w:val="00EC79CD"/>
    <w:rsid w:val="00EC79D6"/>
    <w:rsid w:val="00EC7E15"/>
    <w:rsid w:val="00ED2AD1"/>
    <w:rsid w:val="00ED6C9D"/>
    <w:rsid w:val="00ED6FF9"/>
    <w:rsid w:val="00EE1698"/>
    <w:rsid w:val="00EE1A26"/>
    <w:rsid w:val="00EE22AD"/>
    <w:rsid w:val="00EE239D"/>
    <w:rsid w:val="00EE3CC0"/>
    <w:rsid w:val="00EF47AA"/>
    <w:rsid w:val="00EF58B0"/>
    <w:rsid w:val="00EF72E7"/>
    <w:rsid w:val="00F032A5"/>
    <w:rsid w:val="00F04324"/>
    <w:rsid w:val="00F06616"/>
    <w:rsid w:val="00F124B9"/>
    <w:rsid w:val="00F16C18"/>
    <w:rsid w:val="00F214D0"/>
    <w:rsid w:val="00F21874"/>
    <w:rsid w:val="00F230E1"/>
    <w:rsid w:val="00F2414A"/>
    <w:rsid w:val="00F26053"/>
    <w:rsid w:val="00F32A20"/>
    <w:rsid w:val="00F36753"/>
    <w:rsid w:val="00F37CA3"/>
    <w:rsid w:val="00F42043"/>
    <w:rsid w:val="00F43EE7"/>
    <w:rsid w:val="00F441B1"/>
    <w:rsid w:val="00F45955"/>
    <w:rsid w:val="00F45DB4"/>
    <w:rsid w:val="00F527B5"/>
    <w:rsid w:val="00F52875"/>
    <w:rsid w:val="00F545A5"/>
    <w:rsid w:val="00F55F23"/>
    <w:rsid w:val="00F60E5D"/>
    <w:rsid w:val="00F63FD2"/>
    <w:rsid w:val="00F6481A"/>
    <w:rsid w:val="00F71DC1"/>
    <w:rsid w:val="00F81D16"/>
    <w:rsid w:val="00F86C31"/>
    <w:rsid w:val="00F908CD"/>
    <w:rsid w:val="00F9302D"/>
    <w:rsid w:val="00F93285"/>
    <w:rsid w:val="00FA207C"/>
    <w:rsid w:val="00FA24F4"/>
    <w:rsid w:val="00FA2C70"/>
    <w:rsid w:val="00FA45FE"/>
    <w:rsid w:val="00FA7B08"/>
    <w:rsid w:val="00FB410E"/>
    <w:rsid w:val="00FB5219"/>
    <w:rsid w:val="00FB6E2F"/>
    <w:rsid w:val="00FC56F9"/>
    <w:rsid w:val="00FC69A0"/>
    <w:rsid w:val="00FD118E"/>
    <w:rsid w:val="00FD1D7E"/>
    <w:rsid w:val="00FD20B5"/>
    <w:rsid w:val="00FD6CD8"/>
    <w:rsid w:val="00FE526F"/>
    <w:rsid w:val="00FF1003"/>
    <w:rsid w:val="00FF2848"/>
    <w:rsid w:val="00FF44A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0BCCC"/>
  <w15:docId w15:val="{F9DD7BCD-3457-044F-AC90-511A6E0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CD"/>
  </w:style>
  <w:style w:type="paragraph" w:styleId="Heading1">
    <w:name w:val="heading 1"/>
    <w:basedOn w:val="Normal"/>
    <w:next w:val="BodyText"/>
    <w:link w:val="Heading1Char"/>
    <w:rsid w:val="00282373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Cs/>
      <w:color w:val="C0504D" w:themeColor="accent2"/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B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A7"/>
  </w:style>
  <w:style w:type="paragraph" w:styleId="Footer">
    <w:name w:val="footer"/>
    <w:basedOn w:val="Normal"/>
    <w:link w:val="FooterChar"/>
    <w:uiPriority w:val="99"/>
    <w:unhideWhenUsed/>
    <w:rsid w:val="003F6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A7"/>
  </w:style>
  <w:style w:type="table" w:styleId="TableGrid">
    <w:name w:val="Table Grid"/>
    <w:basedOn w:val="TableNormal"/>
    <w:uiPriority w:val="59"/>
    <w:rsid w:val="003F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23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2373"/>
    <w:rPr>
      <w:rFonts w:asciiTheme="majorHAnsi" w:eastAsiaTheme="majorEastAsia" w:hAnsiTheme="majorHAnsi" w:cstheme="majorBidi"/>
      <w:bCs/>
      <w:color w:val="C0504D" w:themeColor="accent2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23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2373"/>
  </w:style>
  <w:style w:type="paragraph" w:styleId="NoSpacing">
    <w:name w:val="No Spacing"/>
    <w:uiPriority w:val="1"/>
    <w:qFormat/>
    <w:rsid w:val="00916F89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71B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1B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1B2B"/>
  </w:style>
  <w:style w:type="character" w:customStyle="1" w:styleId="Heading3Char">
    <w:name w:val="Heading 3 Char"/>
    <w:basedOn w:val="DefaultParagraphFont"/>
    <w:link w:val="Heading3"/>
    <w:uiPriority w:val="9"/>
    <w:semiHidden/>
    <w:rsid w:val="00DB74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82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2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871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4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36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72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317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65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271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30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Karthik Venugopal</cp:lastModifiedBy>
  <cp:revision>11</cp:revision>
  <cp:lastPrinted>2020-07-23T12:09:00Z</cp:lastPrinted>
  <dcterms:created xsi:type="dcterms:W3CDTF">2025-04-22T14:00:00Z</dcterms:created>
  <dcterms:modified xsi:type="dcterms:W3CDTF">2025-05-09T13:27:00Z</dcterms:modified>
</cp:coreProperties>
</file>