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280CA0" w:rsidR="002724BA" w:rsidP="00280CA0" w:rsidRDefault="00280CA0" w14:paraId="2C0329B5" wp14:textId="77777777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AE3BA1">
        <w:rPr>
          <w:rStyle w:val="Strong"/>
          <w:color w:val="5B9BD5" w:themeColor="accent1"/>
          <w:sz w:val="32"/>
          <w:szCs w:val="32"/>
        </w:rPr>
        <w:t>UMANG KUMAR</w:t>
      </w:r>
      <w:r w:rsidRPr="00AE3BA1" w:rsidR="002724BA">
        <w:rPr>
          <w:color w:val="5B9BD5" w:themeColor="accent1"/>
          <w:sz w:val="22"/>
          <w:szCs w:val="22"/>
        </w:rPr>
        <w:br/>
      </w:r>
      <w:r w:rsidR="00AE3BA1">
        <w:rPr>
          <w:sz w:val="22"/>
          <w:szCs w:val="22"/>
        </w:rPr>
        <w:t xml:space="preserve">London UK | </w:t>
      </w:r>
      <w:r w:rsidRPr="00280CA0" w:rsidR="002724BA">
        <w:rPr>
          <w:sz w:val="22"/>
          <w:szCs w:val="22"/>
        </w:rPr>
        <w:t xml:space="preserve">+44 7767 901274 | umangkumarmanu@gmail.com | </w:t>
      </w:r>
      <w:r w:rsidRPr="00AE3BA1" w:rsidR="00AE3BA1">
        <w:rPr>
          <w:sz w:val="22"/>
          <w:szCs w:val="22"/>
        </w:rPr>
        <w:t>linkedin.com/in/umang-kumar-358a62236</w:t>
      </w:r>
    </w:p>
    <w:p xmlns:wp14="http://schemas.microsoft.com/office/word/2010/wordml" w:rsidRPr="00280CA0" w:rsidR="002724BA" w:rsidP="00280CA0" w:rsidRDefault="00280CA0" w14:paraId="07DAC14A" wp14:textId="77777777">
      <w:pPr>
        <w:pStyle w:val="Heading3"/>
        <w:pBdr>
          <w:bottom w:val="single" w:color="auto" w:sz="4" w:space="1"/>
        </w:pBdr>
        <w:spacing w:before="0" w:beforeAutospacing="0" w:after="0" w:afterAutospacing="0"/>
        <w:rPr>
          <w:color w:val="5B9BD5" w:themeColor="accent1"/>
          <w:sz w:val="22"/>
          <w:szCs w:val="22"/>
        </w:rPr>
      </w:pPr>
      <w:r w:rsidRPr="00280CA0">
        <w:rPr>
          <w:rStyle w:val="Strong"/>
          <w:b/>
          <w:bCs/>
          <w:color w:val="5B9BD5" w:themeColor="accent1"/>
          <w:sz w:val="22"/>
          <w:szCs w:val="22"/>
        </w:rPr>
        <w:t>PROFESSIONAL SUMMARY</w:t>
      </w:r>
    </w:p>
    <w:p xmlns:wp14="http://schemas.microsoft.com/office/word/2010/wordml" w:rsidRPr="00280CA0" w:rsidR="002724BA" w:rsidP="5D12F62C" w:rsidRDefault="002724BA" w14:paraId="2C492DD2" wp14:textId="11CD9794">
      <w:pPr>
        <w:pStyle w:val="NormalWeb"/>
        <w:spacing w:before="0" w:beforeAutospacing="off" w:after="0" w:afterAutospacing="off"/>
        <w:jc w:val="both"/>
        <w:rPr>
          <w:sz w:val="22"/>
          <w:szCs w:val="22"/>
        </w:rPr>
      </w:pPr>
      <w:r w:rsidRPr="5D12F62C" w:rsidR="002724BA">
        <w:rPr>
          <w:sz w:val="22"/>
          <w:szCs w:val="22"/>
        </w:rPr>
        <w:t xml:space="preserve">Results-driven </w:t>
      </w:r>
      <w:r w:rsidRPr="5D12F62C" w:rsidR="002724BA">
        <w:rPr>
          <w:rStyle w:val="Strong"/>
          <w:sz w:val="22"/>
          <w:szCs w:val="22"/>
        </w:rPr>
        <w:t>Credit Analyst &amp; Middle Office Analyst</w:t>
      </w:r>
      <w:r w:rsidRPr="5D12F62C" w:rsidR="002724BA">
        <w:rPr>
          <w:sz w:val="22"/>
          <w:szCs w:val="22"/>
        </w:rPr>
        <w:t xml:space="preserve"> with </w:t>
      </w:r>
      <w:r w:rsidRPr="5D12F62C" w:rsidR="002724BA">
        <w:rPr>
          <w:sz w:val="22"/>
          <w:szCs w:val="22"/>
        </w:rPr>
        <w:t>a strong foundation</w:t>
      </w:r>
      <w:r w:rsidRPr="5D12F62C" w:rsidR="002724BA">
        <w:rPr>
          <w:sz w:val="22"/>
          <w:szCs w:val="22"/>
        </w:rPr>
        <w:t xml:space="preserve"> in financial analysis, loan processing, and risk assessment. Adept at utilizing </w:t>
      </w:r>
      <w:r w:rsidRPr="5D12F62C" w:rsidR="002724BA">
        <w:rPr>
          <w:rStyle w:val="Strong"/>
          <w:sz w:val="22"/>
          <w:szCs w:val="22"/>
        </w:rPr>
        <w:t>Finacle</w:t>
      </w:r>
      <w:r w:rsidRPr="5D12F62C" w:rsidR="002724BA">
        <w:rPr>
          <w:sz w:val="22"/>
          <w:szCs w:val="22"/>
        </w:rPr>
        <w:t xml:space="preserve">, </w:t>
      </w:r>
      <w:r w:rsidRPr="5D12F62C" w:rsidR="002724BA">
        <w:rPr>
          <w:rStyle w:val="Strong"/>
          <w:sz w:val="22"/>
          <w:szCs w:val="22"/>
        </w:rPr>
        <w:t xml:space="preserve">Google </w:t>
      </w:r>
      <w:r w:rsidRPr="5D12F62C" w:rsidR="002724BA">
        <w:rPr>
          <w:rStyle w:val="Strong"/>
          <w:sz w:val="22"/>
          <w:szCs w:val="22"/>
        </w:rPr>
        <w:t>Analytics</w:t>
      </w:r>
      <w:r w:rsidRPr="5D12F62C" w:rsidR="24EE16FD">
        <w:rPr>
          <w:rStyle w:val="Strong"/>
          <w:sz w:val="22"/>
          <w:szCs w:val="22"/>
        </w:rPr>
        <w:t>, Flexcube</w:t>
      </w:r>
      <w:r w:rsidRPr="5D12F62C" w:rsidR="6497A7BE">
        <w:rPr>
          <w:rStyle w:val="Strong"/>
          <w:sz w:val="22"/>
          <w:szCs w:val="22"/>
        </w:rPr>
        <w:t xml:space="preserve"> </w:t>
      </w:r>
      <w:r w:rsidRPr="5D12F62C" w:rsidR="002724BA">
        <w:rPr>
          <w:sz w:val="22"/>
          <w:szCs w:val="22"/>
        </w:rPr>
        <w:t>and</w:t>
      </w:r>
      <w:r w:rsidRPr="5D12F62C" w:rsidR="002724BA">
        <w:rPr>
          <w:sz w:val="22"/>
          <w:szCs w:val="22"/>
        </w:rPr>
        <w:t xml:space="preserve"> ad</w:t>
      </w:r>
      <w:r w:rsidRPr="5D12F62C" w:rsidR="002724BA">
        <w:rPr>
          <w:sz w:val="22"/>
          <w:szCs w:val="22"/>
        </w:rPr>
        <w:t>va</w:t>
      </w:r>
      <w:r w:rsidRPr="5D12F62C" w:rsidR="002724BA">
        <w:rPr>
          <w:sz w:val="22"/>
          <w:szCs w:val="22"/>
        </w:rPr>
        <w:t xml:space="preserve">nced </w:t>
      </w:r>
      <w:r w:rsidRPr="5D12F62C" w:rsidR="002724BA">
        <w:rPr>
          <w:rStyle w:val="Strong"/>
          <w:sz w:val="22"/>
          <w:szCs w:val="22"/>
        </w:rPr>
        <w:t>MS Excel</w:t>
      </w:r>
      <w:r w:rsidRPr="5D12F62C" w:rsidR="002724BA">
        <w:rPr>
          <w:sz w:val="22"/>
          <w:szCs w:val="22"/>
        </w:rPr>
        <w:t xml:space="preserve"> to</w:t>
      </w:r>
      <w:r w:rsidRPr="5D12F62C" w:rsidR="002724BA">
        <w:rPr>
          <w:sz w:val="22"/>
          <w:szCs w:val="22"/>
        </w:rPr>
        <w:t xml:space="preserve"> </w:t>
      </w:r>
      <w:r w:rsidRPr="5D12F62C" w:rsidR="002724BA">
        <w:rPr>
          <w:sz w:val="22"/>
          <w:szCs w:val="22"/>
        </w:rPr>
        <w:t>o</w:t>
      </w:r>
      <w:r w:rsidRPr="5D12F62C" w:rsidR="002724BA">
        <w:rPr>
          <w:sz w:val="22"/>
          <w:szCs w:val="22"/>
        </w:rPr>
        <w:t>ptimiz</w:t>
      </w:r>
      <w:r w:rsidRPr="5D12F62C" w:rsidR="002724BA">
        <w:rPr>
          <w:sz w:val="22"/>
          <w:szCs w:val="22"/>
        </w:rPr>
        <w:t>e</w:t>
      </w:r>
      <w:r w:rsidRPr="5D12F62C" w:rsidR="002724BA">
        <w:rPr>
          <w:sz w:val="22"/>
          <w:szCs w:val="22"/>
        </w:rPr>
        <w:t xml:space="preserve"> </w:t>
      </w:r>
      <w:r w:rsidRPr="5D12F62C" w:rsidR="002724BA">
        <w:rPr>
          <w:sz w:val="22"/>
          <w:szCs w:val="22"/>
        </w:rPr>
        <w:t>loan p</w:t>
      </w:r>
      <w:r w:rsidRPr="5D12F62C" w:rsidR="002724BA">
        <w:rPr>
          <w:sz w:val="22"/>
          <w:szCs w:val="22"/>
        </w:rPr>
        <w:t>o</w:t>
      </w:r>
      <w:r w:rsidRPr="5D12F62C" w:rsidR="002724BA">
        <w:rPr>
          <w:sz w:val="22"/>
          <w:szCs w:val="22"/>
        </w:rPr>
        <w:t>r</w:t>
      </w:r>
      <w:r w:rsidRPr="5D12F62C" w:rsidR="002724BA">
        <w:rPr>
          <w:sz w:val="22"/>
          <w:szCs w:val="22"/>
        </w:rPr>
        <w:t xml:space="preserve">tfolios and enhance operational efficiency. A half-qualified </w:t>
      </w:r>
      <w:r w:rsidRPr="5D12F62C" w:rsidR="002724BA">
        <w:rPr>
          <w:rStyle w:val="Strong"/>
          <w:sz w:val="22"/>
          <w:szCs w:val="22"/>
        </w:rPr>
        <w:t>ACCA candidate</w:t>
      </w:r>
      <w:r w:rsidRPr="5D12F62C" w:rsidR="002724BA">
        <w:rPr>
          <w:sz w:val="22"/>
          <w:szCs w:val="22"/>
        </w:rPr>
        <w:t>, committed to continuous learning and driving business success through data-driven insights and compliance adherence.</w:t>
      </w:r>
    </w:p>
    <w:p xmlns:wp14="http://schemas.microsoft.com/office/word/2010/wordml" w:rsidRPr="00280CA0" w:rsidR="002724BA" w:rsidP="00280CA0" w:rsidRDefault="00280CA0" w14:paraId="168A1AEF" wp14:textId="77777777">
      <w:pPr>
        <w:pStyle w:val="Heading3"/>
        <w:pBdr>
          <w:bottom w:val="single" w:color="auto" w:sz="4" w:space="1"/>
        </w:pBdr>
        <w:spacing w:before="0" w:beforeAutospacing="0" w:after="0" w:afterAutospacing="0"/>
        <w:rPr>
          <w:b w:val="0"/>
          <w:color w:val="5B9BD5" w:themeColor="accent1"/>
          <w:sz w:val="22"/>
          <w:szCs w:val="22"/>
        </w:rPr>
      </w:pPr>
      <w:r w:rsidRPr="00280CA0">
        <w:rPr>
          <w:rStyle w:val="Strong"/>
          <w:b/>
          <w:bCs/>
          <w:color w:val="5B9BD5" w:themeColor="accent1"/>
          <w:sz w:val="22"/>
          <w:szCs w:val="22"/>
        </w:rPr>
        <w:t>PROFESSIONAL EXPERIENCE</w:t>
      </w:r>
    </w:p>
    <w:p xmlns:wp14="http://schemas.microsoft.com/office/word/2010/wordml" w:rsidRPr="00280CA0" w:rsidR="002724BA" w:rsidP="00280CA0" w:rsidRDefault="002724BA" w14:paraId="65127CD4" wp14:textId="77777777">
      <w:pPr>
        <w:pStyle w:val="Heading4"/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b/>
          <w:bCs/>
          <w:sz w:val="22"/>
          <w:szCs w:val="22"/>
        </w:rPr>
        <w:t>Credit Analyst</w:t>
      </w:r>
    </w:p>
    <w:p xmlns:wp14="http://schemas.microsoft.com/office/word/2010/wordml" w:rsidRPr="0004314E" w:rsidR="002724BA" w:rsidP="00280CA0" w:rsidRDefault="002724BA" w14:paraId="0343F2DF" wp14:textId="77777777">
      <w:pPr>
        <w:pStyle w:val="NormalWeb"/>
        <w:spacing w:before="0" w:beforeAutospacing="0" w:after="0" w:afterAutospacing="0"/>
        <w:rPr>
          <w:b/>
          <w:i/>
          <w:sz w:val="22"/>
          <w:szCs w:val="22"/>
        </w:rPr>
      </w:pPr>
      <w:r w:rsidRPr="00280CA0">
        <w:rPr>
          <w:rStyle w:val="Strong"/>
          <w:sz w:val="22"/>
          <w:szCs w:val="22"/>
        </w:rPr>
        <w:t>Punjab National Bank (International) Ltd, London, UK</w:t>
      </w:r>
      <w:r w:rsidRPr="00280CA0">
        <w:rPr>
          <w:sz w:val="22"/>
          <w:szCs w:val="22"/>
        </w:rPr>
        <w:br/>
      </w:r>
      <w:r w:rsidRPr="0004314E">
        <w:rPr>
          <w:rStyle w:val="Strong"/>
          <w:b w:val="0"/>
          <w:i/>
          <w:sz w:val="22"/>
          <w:szCs w:val="22"/>
        </w:rPr>
        <w:t>Mar 2024 – Present</w:t>
      </w:r>
    </w:p>
    <w:p xmlns:wp14="http://schemas.microsoft.com/office/word/2010/wordml" w:rsidRPr="00280CA0" w:rsidR="002724BA" w:rsidP="664CBEA7" w:rsidRDefault="002724BA" w14:paraId="4BC5C187" wp14:textId="1223513C">
      <w:pPr>
        <w:pStyle w:val="NormalWeb"/>
        <w:numPr>
          <w:ilvl w:val="0"/>
          <w:numId w:val="20"/>
        </w:numPr>
        <w:spacing w:before="0" w:beforeAutospacing="off" w:after="0" w:afterAutospacing="off"/>
        <w:ind/>
        <w:rPr>
          <w:noProof w:val="0"/>
          <w:sz w:val="22"/>
          <w:szCs w:val="22"/>
          <w:lang w:val="en-GB"/>
        </w:rPr>
      </w:pPr>
      <w:r w:rsidRPr="5D12F62C" w:rsidR="002724BA">
        <w:rPr>
          <w:sz w:val="22"/>
          <w:szCs w:val="22"/>
        </w:rPr>
        <w:t xml:space="preserve">Managed fund finance transactions, overseeing </w:t>
      </w:r>
      <w:r w:rsidRPr="5D12F62C" w:rsidR="002724BA">
        <w:rPr>
          <w:rStyle w:val="Strong"/>
          <w:sz w:val="22"/>
          <w:szCs w:val="22"/>
        </w:rPr>
        <w:t>subscription facilities, BTL-R, BTL-C, and NAV loans</w:t>
      </w:r>
      <w:r w:rsidRPr="5D12F62C" w:rsidR="002724BA">
        <w:rPr>
          <w:sz w:val="22"/>
          <w:szCs w:val="22"/>
        </w:rPr>
        <w:t xml:space="preserve">, contributing to an asset portfolio worth over </w:t>
      </w:r>
      <w:r w:rsidRPr="5D12F62C" w:rsidR="002724BA">
        <w:rPr>
          <w:rStyle w:val="Strong"/>
          <w:sz w:val="22"/>
          <w:szCs w:val="22"/>
        </w:rPr>
        <w:t>£10M</w:t>
      </w:r>
      <w:r w:rsidRPr="5D12F62C" w:rsidR="2C2F84C0">
        <w:rPr>
          <w:rStyle w:val="Strong"/>
          <w:sz w:val="22"/>
          <w:szCs w:val="22"/>
        </w:rPr>
        <w:t>.</w:t>
      </w:r>
    </w:p>
    <w:p w:rsidR="11ADF1B5" w:rsidP="5D12F62C" w:rsidRDefault="11ADF1B5" w14:paraId="36A6B470" w14:textId="1D2D7308">
      <w:pPr>
        <w:pStyle w:val="NormalWeb"/>
        <w:numPr>
          <w:ilvl w:val="0"/>
          <w:numId w:val="20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5D12F62C" w:rsidR="11ADF1B5"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  <w:t xml:space="preserve">Administered and monitored loan portfolios worth </w:t>
      </w:r>
      <w:r w:rsidRPr="5D12F62C" w:rsidR="11ADF1B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GB"/>
        </w:rPr>
        <w:t>£120M+</w:t>
      </w:r>
      <w:r w:rsidRPr="5D12F62C" w:rsidR="11ADF1B5"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  <w:t xml:space="preserve">, ensuring </w:t>
      </w:r>
      <w:r w:rsidRPr="5D12F62C" w:rsidR="11ADF1B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GB"/>
        </w:rPr>
        <w:t>100% compliance</w:t>
      </w:r>
      <w:r w:rsidRPr="5D12F62C" w:rsidR="11ADF1B5"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  <w:t xml:space="preserve"> with internal and regulatory standards using </w:t>
      </w:r>
      <w:r w:rsidRPr="5D12F62C" w:rsidR="11ADF1B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GB"/>
        </w:rPr>
        <w:t>Flexcube.</w:t>
      </w:r>
    </w:p>
    <w:p w:rsidR="11ADF1B5" w:rsidP="5D12F62C" w:rsidRDefault="11ADF1B5" w14:paraId="3621CA4C" w14:textId="334246F2">
      <w:pPr>
        <w:pStyle w:val="ListParagraph"/>
        <w:numPr>
          <w:ilvl w:val="0"/>
          <w:numId w:val="20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5D12F62C" w:rsidR="11ADF1B5">
        <w:rPr>
          <w:rFonts w:ascii="Times New Roman" w:hAnsi="Times New Roman" w:eastAsia="Times New Roman" w:cs="Times New Roman"/>
        </w:rPr>
        <w:t xml:space="preserve">Supported successful closing of </w:t>
      </w:r>
      <w:r w:rsidRPr="5D12F62C" w:rsidR="11ADF1B5">
        <w:rPr>
          <w:rFonts w:ascii="Times New Roman" w:hAnsi="Times New Roman" w:eastAsia="Times New Roman" w:cs="Times New Roman"/>
          <w:b w:val="1"/>
          <w:bCs w:val="1"/>
        </w:rPr>
        <w:t>200+ Primary and Secondary</w:t>
      </w:r>
      <w:r w:rsidRPr="5D12F62C" w:rsidR="11ADF1B5">
        <w:rPr>
          <w:rFonts w:ascii="Times New Roman" w:hAnsi="Times New Roman" w:eastAsia="Times New Roman" w:cs="Times New Roman"/>
        </w:rPr>
        <w:t xml:space="preserve"> market loan transactions, contributing to revenue generation of over </w:t>
      </w:r>
      <w:r w:rsidRPr="5D12F62C" w:rsidR="11ADF1B5">
        <w:rPr>
          <w:rFonts w:ascii="Times New Roman" w:hAnsi="Times New Roman" w:eastAsia="Times New Roman" w:cs="Times New Roman"/>
          <w:b w:val="1"/>
          <w:bCs w:val="1"/>
        </w:rPr>
        <w:t>£30M.</w:t>
      </w:r>
    </w:p>
    <w:p w:rsidR="11ADF1B5" w:rsidP="5D12F62C" w:rsidRDefault="11ADF1B5" w14:paraId="5E563FDF" w14:textId="69D4F481">
      <w:pPr>
        <w:pStyle w:val="ListParagraph"/>
        <w:numPr>
          <w:ilvl w:val="0"/>
          <w:numId w:val="20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5D12F62C" w:rsidR="11ADF1B5">
        <w:rPr>
          <w:rFonts w:ascii="Times New Roman" w:hAnsi="Times New Roman" w:eastAsia="Times New Roman" w:cs="Times New Roman"/>
        </w:rPr>
        <w:t xml:space="preserve">Streamlined credit processing workflows, reducing turnaround time by </w:t>
      </w:r>
      <w:r w:rsidRPr="5D12F62C" w:rsidR="11ADF1B5">
        <w:rPr>
          <w:rFonts w:ascii="Times New Roman" w:hAnsi="Times New Roman" w:eastAsia="Times New Roman" w:cs="Times New Roman"/>
          <w:b w:val="1"/>
          <w:bCs w:val="1"/>
        </w:rPr>
        <w:t>25%</w:t>
      </w:r>
      <w:r w:rsidRPr="5D12F62C" w:rsidR="11ADF1B5">
        <w:rPr>
          <w:rFonts w:ascii="Times New Roman" w:hAnsi="Times New Roman" w:eastAsia="Times New Roman" w:cs="Times New Roman"/>
        </w:rPr>
        <w:t xml:space="preserve"> and improving accuracy on portfolios exceeding </w:t>
      </w:r>
      <w:r w:rsidRPr="5D12F62C" w:rsidR="11ADF1B5">
        <w:rPr>
          <w:rFonts w:ascii="Times New Roman" w:hAnsi="Times New Roman" w:eastAsia="Times New Roman" w:cs="Times New Roman"/>
          <w:b w:val="1"/>
          <w:bCs w:val="1"/>
        </w:rPr>
        <w:t>£80M.</w:t>
      </w:r>
    </w:p>
    <w:p w:rsidR="11ADF1B5" w:rsidP="5D12F62C" w:rsidRDefault="11ADF1B5" w14:paraId="2FC7D71B" w14:textId="47A5A96D">
      <w:pPr>
        <w:pStyle w:val="ListParagraph"/>
        <w:numPr>
          <w:ilvl w:val="0"/>
          <w:numId w:val="20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5D12F62C" w:rsidR="11ADF1B5">
        <w:rPr>
          <w:rFonts w:ascii="Times New Roman" w:hAnsi="Times New Roman" w:eastAsia="Times New Roman" w:cs="Times New Roman"/>
        </w:rPr>
        <w:t xml:space="preserve">Collaborated across teams to resolve complex loan issues, safeguarding </w:t>
      </w:r>
      <w:r w:rsidRPr="5D12F62C" w:rsidR="11ADF1B5">
        <w:rPr>
          <w:rFonts w:ascii="Times New Roman" w:hAnsi="Times New Roman" w:eastAsia="Times New Roman" w:cs="Times New Roman"/>
          <w:b w:val="1"/>
          <w:bCs w:val="1"/>
        </w:rPr>
        <w:t>£50M+</w:t>
      </w:r>
      <w:r w:rsidRPr="5D12F62C" w:rsidR="11ADF1B5">
        <w:rPr>
          <w:rFonts w:ascii="Times New Roman" w:hAnsi="Times New Roman" w:eastAsia="Times New Roman" w:cs="Times New Roman"/>
        </w:rPr>
        <w:t xml:space="preserve"> </w:t>
      </w:r>
      <w:r w:rsidRPr="5D12F62C" w:rsidR="11ADF1B5">
        <w:rPr>
          <w:rFonts w:ascii="Times New Roman" w:hAnsi="Times New Roman" w:eastAsia="Times New Roman" w:cs="Times New Roman"/>
          <w:b w:val="1"/>
          <w:bCs w:val="1"/>
        </w:rPr>
        <w:t xml:space="preserve">in client assets and </w:t>
      </w:r>
      <w:r w:rsidRPr="5D12F62C" w:rsidR="11ADF1B5">
        <w:rPr>
          <w:rFonts w:ascii="Times New Roman" w:hAnsi="Times New Roman" w:eastAsia="Times New Roman" w:cs="Times New Roman"/>
          <w:b w:val="0"/>
          <w:bCs w:val="0"/>
        </w:rPr>
        <w:t>strengthening stakeholder relationships</w:t>
      </w:r>
      <w:r w:rsidRPr="5D12F62C" w:rsidR="11ADF1B5">
        <w:rPr>
          <w:rFonts w:ascii="Times New Roman" w:hAnsi="Times New Roman" w:eastAsia="Times New Roman" w:cs="Times New Roman"/>
          <w:b w:val="0"/>
          <w:bCs w:val="0"/>
        </w:rPr>
        <w:t>.</w:t>
      </w:r>
    </w:p>
    <w:p xmlns:wp14="http://schemas.microsoft.com/office/word/2010/wordml" w:rsidRPr="00280CA0" w:rsidR="002724BA" w:rsidP="664CBEA7" w:rsidRDefault="002724BA" w14:paraId="10E4139E" wp14:textId="65CEDD7D">
      <w:pPr>
        <w:pStyle w:val="Normal"/>
        <w:spacing w:before="0" w:beforeAutospacing="off" w:after="0" w:afterAutospacing="off"/>
        <w:ind w:left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64CBEA7" w:rsidR="002724BA">
        <w:rPr>
          <w:rStyle w:val="Strong"/>
          <w:rFonts w:ascii="Times New Roman" w:hAnsi="Times New Roman" w:eastAsia="Times New Roman" w:cs="Times New Roman"/>
          <w:b w:val="1"/>
          <w:bCs w:val="1"/>
          <w:sz w:val="22"/>
          <w:szCs w:val="22"/>
        </w:rPr>
        <w:t>Credit Processing Associate</w:t>
      </w:r>
    </w:p>
    <w:p xmlns:wp14="http://schemas.microsoft.com/office/word/2010/wordml" w:rsidRPr="0004314E" w:rsidR="002724BA" w:rsidP="00280CA0" w:rsidRDefault="002724BA" w14:paraId="605D2AE7" wp14:textId="77777777">
      <w:pPr>
        <w:pStyle w:val="NormalWeb"/>
        <w:spacing w:before="0" w:beforeAutospacing="0" w:after="0" w:afterAutospacing="0"/>
        <w:rPr>
          <w:b/>
          <w:i/>
          <w:sz w:val="22"/>
          <w:szCs w:val="22"/>
        </w:rPr>
      </w:pPr>
      <w:r w:rsidRPr="00280CA0">
        <w:rPr>
          <w:rStyle w:val="Strong"/>
          <w:sz w:val="22"/>
          <w:szCs w:val="22"/>
        </w:rPr>
        <w:t>HTA &amp; Associates, Ahmedabad, India</w:t>
      </w:r>
      <w:r w:rsidRPr="00280CA0">
        <w:rPr>
          <w:sz w:val="22"/>
          <w:szCs w:val="22"/>
        </w:rPr>
        <w:br/>
      </w:r>
      <w:r w:rsidRPr="0004314E">
        <w:rPr>
          <w:rStyle w:val="Strong"/>
          <w:b w:val="0"/>
          <w:i/>
          <w:sz w:val="22"/>
          <w:szCs w:val="22"/>
        </w:rPr>
        <w:t>Aug 2019 – May 2022</w:t>
      </w:r>
    </w:p>
    <w:p xmlns:wp14="http://schemas.microsoft.com/office/word/2010/wordml" w:rsidRPr="00280CA0" w:rsidR="002724BA" w:rsidP="00280CA0" w:rsidRDefault="002724BA" w14:paraId="5DC2170E" wp14:textId="77777777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Led financial documentation, securing loan approvals worth over </w:t>
      </w:r>
      <w:r w:rsidRPr="00280CA0">
        <w:rPr>
          <w:rStyle w:val="Strong"/>
          <w:sz w:val="22"/>
          <w:szCs w:val="22"/>
        </w:rPr>
        <w:t>₹10M</w:t>
      </w:r>
      <w:r w:rsidRPr="00280CA0">
        <w:rPr>
          <w:sz w:val="22"/>
          <w:szCs w:val="22"/>
        </w:rPr>
        <w:t>, driving business growth and market expansion.</w:t>
      </w:r>
    </w:p>
    <w:p xmlns:wp14="http://schemas.microsoft.com/office/word/2010/wordml" w:rsidRPr="00280CA0" w:rsidR="002724BA" w:rsidP="00280CA0" w:rsidRDefault="002724BA" w14:paraId="6987274B" wp14:textId="77777777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Conducted </w:t>
      </w:r>
      <w:r w:rsidRPr="00280CA0">
        <w:rPr>
          <w:rStyle w:val="Strong"/>
          <w:sz w:val="22"/>
          <w:szCs w:val="22"/>
        </w:rPr>
        <w:t>50+ corporate credit risk assessments</w:t>
      </w:r>
      <w:r w:rsidRPr="00280CA0">
        <w:rPr>
          <w:sz w:val="22"/>
          <w:szCs w:val="22"/>
        </w:rPr>
        <w:t xml:space="preserve">, achieving a </w:t>
      </w:r>
      <w:r w:rsidRPr="00280CA0">
        <w:rPr>
          <w:rStyle w:val="Strong"/>
          <w:sz w:val="22"/>
          <w:szCs w:val="22"/>
        </w:rPr>
        <w:t>95% accuracy rate</w:t>
      </w:r>
      <w:r w:rsidRPr="00280CA0">
        <w:rPr>
          <w:sz w:val="22"/>
          <w:szCs w:val="22"/>
        </w:rPr>
        <w:t xml:space="preserve"> in predicting financial risk.</w:t>
      </w:r>
    </w:p>
    <w:p xmlns:wp14="http://schemas.microsoft.com/office/word/2010/wordml" w:rsidRPr="00280CA0" w:rsidR="002724BA" w:rsidP="00280CA0" w:rsidRDefault="002724BA" w14:paraId="3202E412" wp14:textId="77777777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Negotiated with </w:t>
      </w:r>
      <w:r w:rsidRPr="00280CA0" w:rsidR="00617917">
        <w:rPr>
          <w:rStyle w:val="Strong"/>
          <w:sz w:val="22"/>
          <w:szCs w:val="22"/>
        </w:rPr>
        <w:t>5</w:t>
      </w:r>
      <w:r w:rsidRPr="00280CA0">
        <w:rPr>
          <w:rStyle w:val="Strong"/>
          <w:sz w:val="22"/>
          <w:szCs w:val="22"/>
        </w:rPr>
        <w:t xml:space="preserve"> major stakeholders</w:t>
      </w:r>
      <w:r w:rsidRPr="00280CA0">
        <w:rPr>
          <w:sz w:val="22"/>
          <w:szCs w:val="22"/>
        </w:rPr>
        <w:t xml:space="preserve">, leading to a </w:t>
      </w:r>
      <w:r w:rsidRPr="00280CA0">
        <w:rPr>
          <w:rStyle w:val="Strong"/>
          <w:sz w:val="22"/>
          <w:szCs w:val="22"/>
        </w:rPr>
        <w:t>10% improvement</w:t>
      </w:r>
      <w:r w:rsidRPr="00280CA0">
        <w:rPr>
          <w:sz w:val="22"/>
          <w:szCs w:val="22"/>
        </w:rPr>
        <w:t xml:space="preserve"> in client satisfaction scores.</w:t>
      </w:r>
    </w:p>
    <w:p xmlns:wp14="http://schemas.microsoft.com/office/word/2010/wordml" w:rsidRPr="00280CA0" w:rsidR="002724BA" w:rsidP="00280CA0" w:rsidRDefault="002724BA" w14:paraId="50747A26" wp14:textId="77777777">
      <w:pPr>
        <w:pStyle w:val="Heading4"/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b/>
          <w:bCs/>
          <w:sz w:val="22"/>
          <w:szCs w:val="22"/>
        </w:rPr>
        <w:t>Digital Marketing Executive</w:t>
      </w:r>
    </w:p>
    <w:p xmlns:wp14="http://schemas.microsoft.com/office/word/2010/wordml" w:rsidRPr="00280CA0" w:rsidR="002724BA" w:rsidP="00280CA0" w:rsidRDefault="002724BA" w14:paraId="0C4BAD30" wp14:textId="7777777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sz w:val="22"/>
          <w:szCs w:val="22"/>
        </w:rPr>
        <w:t>Cognitive Pixel, Ahmedabad, India</w:t>
      </w:r>
      <w:r w:rsidRPr="00280CA0">
        <w:rPr>
          <w:sz w:val="22"/>
          <w:szCs w:val="22"/>
        </w:rPr>
        <w:br/>
      </w:r>
      <w:r w:rsidRPr="0004314E">
        <w:rPr>
          <w:rStyle w:val="Strong"/>
          <w:b w:val="0"/>
          <w:i/>
          <w:sz w:val="22"/>
          <w:szCs w:val="22"/>
        </w:rPr>
        <w:t>Aug 2022 – Sept 2022</w:t>
      </w:r>
    </w:p>
    <w:p xmlns:wp14="http://schemas.microsoft.com/office/word/2010/wordml" w:rsidRPr="00280CA0" w:rsidR="002724BA" w:rsidP="00280CA0" w:rsidRDefault="002724BA" w14:paraId="5426C01B" wp14:textId="77777777">
      <w:pPr>
        <w:pStyle w:val="NormalWeb"/>
        <w:numPr>
          <w:ilvl w:val="0"/>
          <w:numId w:val="22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Optimized </w:t>
      </w:r>
      <w:r w:rsidRPr="00280CA0">
        <w:rPr>
          <w:rStyle w:val="Strong"/>
          <w:sz w:val="22"/>
          <w:szCs w:val="22"/>
        </w:rPr>
        <w:t>USA-based ad campaigns</w:t>
      </w:r>
      <w:r w:rsidRPr="00280CA0">
        <w:rPr>
          <w:sz w:val="22"/>
          <w:szCs w:val="22"/>
        </w:rPr>
        <w:t xml:space="preserve">, resulting in a </w:t>
      </w:r>
      <w:r w:rsidRPr="00280CA0">
        <w:rPr>
          <w:rStyle w:val="Strong"/>
          <w:sz w:val="22"/>
          <w:szCs w:val="22"/>
        </w:rPr>
        <w:t>30% increase in click-through rates</w:t>
      </w:r>
      <w:r w:rsidRPr="00280CA0">
        <w:rPr>
          <w:sz w:val="22"/>
          <w:szCs w:val="22"/>
        </w:rPr>
        <w:t>.</w:t>
      </w:r>
    </w:p>
    <w:p xmlns:wp14="http://schemas.microsoft.com/office/word/2010/wordml" w:rsidRPr="00280CA0" w:rsidR="002724BA" w:rsidP="00280CA0" w:rsidRDefault="002724BA" w14:paraId="26895F10" wp14:textId="77777777">
      <w:pPr>
        <w:pStyle w:val="NormalWeb"/>
        <w:numPr>
          <w:ilvl w:val="0"/>
          <w:numId w:val="22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Monitored and analyzed website traffic using </w:t>
      </w:r>
      <w:r w:rsidRPr="00280CA0">
        <w:rPr>
          <w:rStyle w:val="Strong"/>
          <w:sz w:val="22"/>
          <w:szCs w:val="22"/>
        </w:rPr>
        <w:t>Google Analytics</w:t>
      </w:r>
      <w:r w:rsidRPr="00280CA0">
        <w:rPr>
          <w:sz w:val="22"/>
          <w:szCs w:val="22"/>
        </w:rPr>
        <w:t xml:space="preserve">, achieving a </w:t>
      </w:r>
      <w:r w:rsidRPr="00280CA0">
        <w:rPr>
          <w:rStyle w:val="Strong"/>
          <w:sz w:val="22"/>
          <w:szCs w:val="22"/>
        </w:rPr>
        <w:t>20% increase in user engagement</w:t>
      </w:r>
      <w:r w:rsidRPr="00280CA0">
        <w:rPr>
          <w:sz w:val="22"/>
          <w:szCs w:val="22"/>
        </w:rPr>
        <w:t xml:space="preserve"> through targeted optimizations.</w:t>
      </w:r>
    </w:p>
    <w:p xmlns:wp14="http://schemas.microsoft.com/office/word/2010/wordml" w:rsidRPr="00280CA0" w:rsidR="002724BA" w:rsidP="00280CA0" w:rsidRDefault="00280CA0" w14:paraId="07DEE553" wp14:textId="77777777">
      <w:pPr>
        <w:pStyle w:val="Heading3"/>
        <w:pBdr>
          <w:bottom w:val="single" w:color="auto" w:sz="4" w:space="1"/>
        </w:pBdr>
        <w:spacing w:before="0" w:beforeAutospacing="0" w:after="0" w:afterAutospacing="0"/>
        <w:rPr>
          <w:color w:val="5B9BD5" w:themeColor="accent1"/>
          <w:sz w:val="22"/>
          <w:szCs w:val="22"/>
        </w:rPr>
      </w:pPr>
      <w:r w:rsidRPr="00280CA0">
        <w:rPr>
          <w:rStyle w:val="Strong"/>
          <w:b/>
          <w:bCs/>
          <w:color w:val="5B9BD5" w:themeColor="accent1"/>
          <w:sz w:val="22"/>
          <w:szCs w:val="22"/>
        </w:rPr>
        <w:t>EDUCATION</w:t>
      </w:r>
    </w:p>
    <w:p xmlns:wp14="http://schemas.microsoft.com/office/word/2010/wordml" w:rsidRPr="0004314E" w:rsidR="002724BA" w:rsidP="00280CA0" w:rsidRDefault="002724BA" w14:paraId="0E45F46D" wp14:textId="7777777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280CA0">
        <w:rPr>
          <w:rStyle w:val="Strong"/>
          <w:sz w:val="22"/>
          <w:szCs w:val="22"/>
        </w:rPr>
        <w:t>Royal Holloway University of London, UK</w:t>
      </w:r>
      <w:r w:rsidRPr="00280CA0">
        <w:rPr>
          <w:sz w:val="22"/>
          <w:szCs w:val="22"/>
        </w:rPr>
        <w:br/>
      </w:r>
      <w:r w:rsidRPr="00280CA0">
        <w:rPr>
          <w:rStyle w:val="Strong"/>
          <w:sz w:val="22"/>
          <w:szCs w:val="22"/>
        </w:rPr>
        <w:t>MSc International Business Management (Marketing)</w:t>
      </w:r>
      <w:r w:rsidRPr="00280CA0">
        <w:rPr>
          <w:sz w:val="22"/>
          <w:szCs w:val="22"/>
        </w:rPr>
        <w:br/>
      </w:r>
      <w:r w:rsidRPr="0004314E">
        <w:rPr>
          <w:i/>
          <w:sz w:val="22"/>
          <w:szCs w:val="22"/>
        </w:rPr>
        <w:t>Jan 2023 – Jan 2024</w:t>
      </w:r>
    </w:p>
    <w:p xmlns:wp14="http://schemas.microsoft.com/office/word/2010/wordml" w:rsidRPr="00280CA0" w:rsidR="002724BA" w:rsidP="00280CA0" w:rsidRDefault="002724BA" w14:paraId="04D2CFCE" wp14:textId="77777777">
      <w:pPr>
        <w:pStyle w:val="NormalWeb"/>
        <w:numPr>
          <w:ilvl w:val="0"/>
          <w:numId w:val="23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Conducted a </w:t>
      </w:r>
      <w:r w:rsidRPr="00280CA0">
        <w:rPr>
          <w:rStyle w:val="Strong"/>
          <w:sz w:val="22"/>
          <w:szCs w:val="22"/>
        </w:rPr>
        <w:t>12,000-word dissertation</w:t>
      </w:r>
      <w:r w:rsidRPr="00280CA0">
        <w:rPr>
          <w:sz w:val="22"/>
          <w:szCs w:val="22"/>
        </w:rPr>
        <w:t xml:space="preserve"> on digital engagement in the retail sector.</w:t>
      </w:r>
    </w:p>
    <w:p xmlns:wp14="http://schemas.microsoft.com/office/word/2010/wordml" w:rsidRPr="00280CA0" w:rsidR="002724BA" w:rsidP="00280CA0" w:rsidRDefault="002724BA" w14:paraId="151DC9DD" wp14:textId="77777777">
      <w:pPr>
        <w:pStyle w:val="NormalWeb"/>
        <w:numPr>
          <w:ilvl w:val="0"/>
          <w:numId w:val="23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Delivered a </w:t>
      </w:r>
      <w:r w:rsidRPr="00280CA0">
        <w:rPr>
          <w:rStyle w:val="Strong"/>
          <w:sz w:val="22"/>
          <w:szCs w:val="22"/>
        </w:rPr>
        <w:t>PESTLE analysis presentation on Portugal</w:t>
      </w:r>
      <w:r w:rsidRPr="00280CA0">
        <w:rPr>
          <w:sz w:val="22"/>
          <w:szCs w:val="22"/>
        </w:rPr>
        <w:t>, enhancing research and communication skills.</w:t>
      </w:r>
    </w:p>
    <w:p xmlns:wp14="http://schemas.microsoft.com/office/word/2010/wordml" w:rsidRPr="0004314E" w:rsidR="002724BA" w:rsidP="00280CA0" w:rsidRDefault="002724BA" w14:paraId="25B6EB8D" wp14:textId="7777777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280CA0">
        <w:rPr>
          <w:rStyle w:val="Strong"/>
          <w:sz w:val="22"/>
          <w:szCs w:val="22"/>
        </w:rPr>
        <w:t>Ahmedabad University, India</w:t>
      </w:r>
      <w:r w:rsidRPr="00280CA0">
        <w:rPr>
          <w:sz w:val="22"/>
          <w:szCs w:val="22"/>
        </w:rPr>
        <w:br/>
      </w:r>
      <w:r w:rsidRPr="00280CA0">
        <w:rPr>
          <w:rStyle w:val="Strong"/>
          <w:sz w:val="22"/>
          <w:szCs w:val="22"/>
        </w:rPr>
        <w:t>Bachelor of Commerce (B.Com)</w:t>
      </w:r>
      <w:r w:rsidRPr="00280CA0">
        <w:rPr>
          <w:sz w:val="22"/>
          <w:szCs w:val="22"/>
        </w:rPr>
        <w:br/>
      </w:r>
      <w:r w:rsidRPr="0004314E">
        <w:rPr>
          <w:i/>
          <w:sz w:val="22"/>
          <w:szCs w:val="22"/>
        </w:rPr>
        <w:t>2015 – 2019</w:t>
      </w:r>
    </w:p>
    <w:p xmlns:wp14="http://schemas.microsoft.com/office/word/2010/wordml" w:rsidRPr="00280CA0" w:rsidR="002724BA" w:rsidP="00280CA0" w:rsidRDefault="002724BA" w14:paraId="61181643" wp14:textId="77777777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 xml:space="preserve">Presented an in-depth </w:t>
      </w:r>
      <w:r w:rsidRPr="00280CA0">
        <w:rPr>
          <w:rStyle w:val="Strong"/>
          <w:sz w:val="22"/>
          <w:szCs w:val="22"/>
        </w:rPr>
        <w:t>analysis of India's unorganized sector</w:t>
      </w:r>
      <w:r w:rsidRPr="00280CA0">
        <w:rPr>
          <w:sz w:val="22"/>
          <w:szCs w:val="22"/>
        </w:rPr>
        <w:t xml:space="preserve"> to a 50-student audience.</w:t>
      </w:r>
    </w:p>
    <w:p xmlns:wp14="http://schemas.microsoft.com/office/word/2010/wordml" w:rsidRPr="00280CA0" w:rsidR="002724BA" w:rsidP="00280CA0" w:rsidRDefault="00280CA0" w14:paraId="1B1D681B" wp14:textId="77777777">
      <w:pPr>
        <w:pStyle w:val="Heading3"/>
        <w:pBdr>
          <w:bottom w:val="single" w:color="auto" w:sz="4" w:space="1"/>
        </w:pBdr>
        <w:spacing w:before="0" w:beforeAutospacing="0" w:after="0" w:afterAutospacing="0"/>
        <w:rPr>
          <w:color w:val="5B9BD5" w:themeColor="accent1"/>
          <w:sz w:val="22"/>
          <w:szCs w:val="22"/>
        </w:rPr>
      </w:pPr>
      <w:r w:rsidRPr="00280CA0">
        <w:rPr>
          <w:rStyle w:val="Strong"/>
          <w:b/>
          <w:bCs/>
          <w:color w:val="5B9BD5" w:themeColor="accent1"/>
          <w:sz w:val="22"/>
          <w:szCs w:val="22"/>
        </w:rPr>
        <w:t>SKILLS &amp; CERTIFICATIONS</w:t>
      </w:r>
    </w:p>
    <w:p xmlns:wp14="http://schemas.microsoft.com/office/word/2010/wordml" w:rsidR="00280CA0" w:rsidP="00280CA0" w:rsidRDefault="00280CA0" w14:paraId="672A6659" wp14:textId="77777777">
      <w:pPr>
        <w:pStyle w:val="Heading4"/>
        <w:spacing w:before="0" w:beforeAutospacing="0" w:after="0" w:afterAutospacing="0"/>
        <w:rPr>
          <w:rStyle w:val="Strong"/>
          <w:b/>
          <w:bCs/>
          <w:sz w:val="22"/>
          <w:szCs w:val="22"/>
        </w:rPr>
        <w:sectPr w:rsidR="00280CA0" w:rsidSect="00945E88"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xmlns:wp14="http://schemas.microsoft.com/office/word/2010/wordml" w:rsidRPr="00280CA0" w:rsidR="002724BA" w:rsidP="00280CA0" w:rsidRDefault="002724BA" w14:paraId="0B724D3E" wp14:textId="77777777">
      <w:pPr>
        <w:pStyle w:val="Heading4"/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b/>
          <w:bCs/>
          <w:sz w:val="22"/>
          <w:szCs w:val="22"/>
        </w:rPr>
        <w:t>Technical Skills</w:t>
      </w:r>
    </w:p>
    <w:p xmlns:wp14="http://schemas.microsoft.com/office/word/2010/wordml" w:rsidRPr="00280CA0" w:rsidR="002724BA" w:rsidP="00280CA0" w:rsidRDefault="002724BA" w14:paraId="1E593EE4" wp14:textId="77777777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>Financial Analysis &amp; Credit Risk Assessment</w:t>
      </w:r>
    </w:p>
    <w:p xmlns:wp14="http://schemas.microsoft.com/office/word/2010/wordml" w:rsidRPr="00280CA0" w:rsidR="002724BA" w:rsidP="00280CA0" w:rsidRDefault="002724BA" w14:paraId="4B90BE5D" wp14:textId="77777777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>Loan Processing &amp; Finacle Operations</w:t>
      </w:r>
    </w:p>
    <w:p w:rsidR="7DAF4AED" w:rsidP="7A7E1A07" w:rsidRDefault="7DAF4AED" w14:paraId="6EF439A3" w14:textId="1CB0253E">
      <w:pPr>
        <w:pStyle w:val="NormalWeb"/>
        <w:numPr>
          <w:ilvl w:val="0"/>
          <w:numId w:val="25"/>
        </w:numPr>
        <w:spacing w:before="0" w:beforeAutospacing="off" w:after="0" w:afterAutospacing="off"/>
        <w:rPr>
          <w:sz w:val="22"/>
          <w:szCs w:val="22"/>
        </w:rPr>
      </w:pPr>
      <w:r w:rsidRPr="664CBEA7" w:rsidR="002724BA">
        <w:rPr>
          <w:sz w:val="22"/>
          <w:szCs w:val="22"/>
        </w:rPr>
        <w:t xml:space="preserve">Microsoft Office Suite (Excel, Word, PowerPoint, </w:t>
      </w:r>
      <w:r w:rsidRPr="664CBEA7" w:rsidR="7AB7E146">
        <w:rPr>
          <w:sz w:val="22"/>
          <w:szCs w:val="22"/>
        </w:rPr>
        <w:t>Outlook)</w:t>
      </w:r>
    </w:p>
    <w:p xmlns:wp14="http://schemas.microsoft.com/office/word/2010/wordml" w:rsidRPr="00280CA0" w:rsidR="002724BA" w:rsidP="7A7E1A07" w:rsidRDefault="002724BA" w14:paraId="075A3E6B" wp14:textId="77777777">
      <w:pPr>
        <w:pStyle w:val="NormalWeb"/>
        <w:numPr>
          <w:ilvl w:val="0"/>
          <w:numId w:val="25"/>
        </w:numPr>
        <w:spacing w:before="0" w:beforeAutospacing="off" w:after="0" w:afterAutospacing="off"/>
        <w:rPr>
          <w:sz w:val="22"/>
          <w:szCs w:val="22"/>
        </w:rPr>
      </w:pPr>
      <w:r w:rsidRPr="5D12F62C" w:rsidR="002724BA">
        <w:rPr>
          <w:b w:val="0"/>
          <w:bCs w:val="0"/>
          <w:sz w:val="22"/>
          <w:szCs w:val="22"/>
        </w:rPr>
        <w:t>G</w:t>
      </w:r>
      <w:r w:rsidRPr="5D12F62C" w:rsidR="002724BA">
        <w:rPr>
          <w:sz w:val="22"/>
          <w:szCs w:val="22"/>
        </w:rPr>
        <w:t>oogle Analytics &amp; Digital Marketing</w:t>
      </w:r>
    </w:p>
    <w:p w:rsidR="49728B9A" w:rsidP="5D12F62C" w:rsidRDefault="49728B9A" w14:paraId="77190735" w14:textId="5249FB58">
      <w:pPr>
        <w:pStyle w:val="NormalWeb"/>
        <w:numPr>
          <w:ilvl w:val="0"/>
          <w:numId w:val="25"/>
        </w:numPr>
        <w:spacing w:before="0" w:beforeAutospacing="off" w:after="0" w:afterAutospacing="off"/>
        <w:rPr>
          <w:sz w:val="22"/>
          <w:szCs w:val="22"/>
        </w:rPr>
      </w:pPr>
      <w:r w:rsidRPr="5D12F62C" w:rsidR="49728B9A">
        <w:rPr>
          <w:sz w:val="22"/>
          <w:szCs w:val="22"/>
        </w:rPr>
        <w:t>Flexcube</w:t>
      </w:r>
    </w:p>
    <w:p w:rsidR="64128EFB" w:rsidP="176EE7AD" w:rsidRDefault="64128EFB" w14:paraId="4DB5327B" w14:textId="0D394566">
      <w:pPr>
        <w:pStyle w:val="NormalWeb"/>
        <w:spacing w:before="0" w:beforeAutospacing="off" w:after="0" w:afterAutospacing="off"/>
        <w:ind w:left="720"/>
        <w:rPr>
          <w:sz w:val="22"/>
          <w:szCs w:val="22"/>
        </w:rPr>
      </w:pPr>
    </w:p>
    <w:p xmlns:wp14="http://schemas.microsoft.com/office/word/2010/wordml" w:rsidRPr="00280CA0" w:rsidR="002724BA" w:rsidP="664CBEA7" w:rsidRDefault="002724BA" w14:paraId="71677B84" wp14:textId="3D77E025">
      <w:pPr>
        <w:pStyle w:val="Heading4"/>
        <w:spacing w:before="0" w:beforeAutospacing="off" w:after="0" w:afterAutospacing="off"/>
        <w:rPr>
          <w:sz w:val="22"/>
          <w:szCs w:val="22"/>
        </w:rPr>
      </w:pPr>
      <w:r w:rsidRPr="5D12F62C" w:rsidR="002724BA">
        <w:rPr>
          <w:rStyle w:val="Strong"/>
          <w:b w:val="1"/>
          <w:bCs w:val="1"/>
          <w:sz w:val="22"/>
          <w:szCs w:val="22"/>
        </w:rPr>
        <w:t>Soft Skills</w:t>
      </w:r>
    </w:p>
    <w:p xmlns:wp14="http://schemas.microsoft.com/office/word/2010/wordml" w:rsidRPr="00280CA0" w:rsidR="002724BA" w:rsidP="00280CA0" w:rsidRDefault="002724BA" w14:paraId="75816E0D" wp14:textId="77777777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>Analytical &amp; Problem-Solving</w:t>
      </w:r>
    </w:p>
    <w:p xmlns:wp14="http://schemas.microsoft.com/office/word/2010/wordml" w:rsidRPr="00280CA0" w:rsidR="002724BA" w:rsidP="00280CA0" w:rsidRDefault="002724BA" w14:paraId="74698E5E" wp14:textId="77777777">
      <w:pPr>
        <w:pStyle w:val="NormalWeb"/>
        <w:numPr>
          <w:ilvl w:val="0"/>
          <w:numId w:val="26"/>
        </w:numPr>
        <w:spacing w:before="0" w:beforeAutospacing="0" w:after="0" w:afterAutospacing="0"/>
        <w:ind w:right="-83"/>
        <w:rPr>
          <w:sz w:val="22"/>
          <w:szCs w:val="22"/>
        </w:rPr>
      </w:pPr>
      <w:r w:rsidRPr="00280CA0">
        <w:rPr>
          <w:sz w:val="22"/>
          <w:szCs w:val="22"/>
        </w:rPr>
        <w:t>Stakeholder &amp; Client Relationship Management</w:t>
      </w:r>
    </w:p>
    <w:p w:rsidR="002724BA" w:rsidP="653BD75B" w:rsidRDefault="002724BA" w14:paraId="7FDEAD9B" w14:textId="6F56DCFD">
      <w:pPr>
        <w:pStyle w:val="NormalWeb"/>
        <w:numPr>
          <w:ilvl w:val="0"/>
          <w:numId w:val="26"/>
        </w:numPr>
        <w:spacing w:before="0" w:beforeAutospacing="off" w:after="0" w:afterAutospacing="off"/>
        <w:rPr>
          <w:sz w:val="22"/>
          <w:szCs w:val="22"/>
        </w:rPr>
      </w:pPr>
      <w:r w:rsidRPr="653BD75B" w:rsidR="002724BA">
        <w:rPr>
          <w:sz w:val="22"/>
          <w:szCs w:val="22"/>
        </w:rPr>
        <w:t>Communication &amp; Presentation</w:t>
      </w:r>
    </w:p>
    <w:p xmlns:wp14="http://schemas.microsoft.com/office/word/2010/wordml" w:rsidRPr="00280CA0" w:rsidR="002724BA" w:rsidP="00280CA0" w:rsidRDefault="002724BA" w14:paraId="7A4D986D" wp14:textId="77777777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sz w:val="22"/>
          <w:szCs w:val="22"/>
        </w:rPr>
        <w:t>Team Collaboration &amp; Leadership</w:t>
      </w:r>
    </w:p>
    <w:p xmlns:wp14="http://schemas.microsoft.com/office/word/2010/wordml" w:rsidR="00280CA0" w:rsidP="00280CA0" w:rsidRDefault="00280CA0" w14:paraId="0A37501D" wp14:textId="77777777">
      <w:pPr>
        <w:pStyle w:val="Heading4"/>
        <w:spacing w:before="0" w:beforeAutospacing="0" w:after="0" w:afterAutospacing="0"/>
        <w:rPr>
          <w:rStyle w:val="Strong"/>
          <w:b/>
          <w:bCs/>
          <w:sz w:val="22"/>
          <w:szCs w:val="22"/>
        </w:rPr>
        <w:sectPr w:rsidR="00280CA0" w:rsidSect="00280CA0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664CBEA7" w:rsidP="664CBEA7" w:rsidRDefault="664CBEA7" w14:paraId="5CC93051" w14:textId="0438B568">
      <w:pPr>
        <w:pStyle w:val="Heading4"/>
        <w:pBdr>
          <w:bottom w:val="single" w:color="000000" w:sz="4" w:space="1"/>
        </w:pBdr>
        <w:spacing w:before="0" w:beforeAutospacing="off" w:after="0" w:afterAutospacing="off"/>
        <w:rPr>
          <w:rStyle w:val="Strong"/>
          <w:b w:val="1"/>
          <w:bCs w:val="1"/>
          <w:color w:val="5B9AD5"/>
          <w:sz w:val="22"/>
          <w:szCs w:val="22"/>
        </w:rPr>
      </w:pPr>
    </w:p>
    <w:p w:rsidR="5D12F62C" w:rsidP="5D12F62C" w:rsidRDefault="5D12F62C" w14:paraId="60DBE4F1" w14:textId="5CCA8511">
      <w:pPr>
        <w:pStyle w:val="Heading4"/>
        <w:pBdr>
          <w:bottom w:val="single" w:color="000000" w:sz="4" w:space="1"/>
        </w:pBdr>
        <w:spacing w:before="0" w:beforeAutospacing="off" w:after="0" w:afterAutospacing="off"/>
        <w:rPr>
          <w:rStyle w:val="Strong"/>
          <w:b w:val="1"/>
          <w:bCs w:val="1"/>
          <w:color w:val="5B9AD5"/>
          <w:sz w:val="22"/>
          <w:szCs w:val="22"/>
        </w:rPr>
      </w:pPr>
    </w:p>
    <w:p w:rsidR="5D12F62C" w:rsidP="5D12F62C" w:rsidRDefault="5D12F62C" w14:paraId="04881127" w14:textId="5C48C57B">
      <w:pPr>
        <w:pStyle w:val="Heading4"/>
        <w:pBdr>
          <w:bottom w:val="single" w:color="000000" w:sz="4" w:space="1"/>
        </w:pBdr>
        <w:spacing w:before="0" w:beforeAutospacing="off" w:after="0" w:afterAutospacing="off"/>
        <w:rPr>
          <w:rStyle w:val="Strong"/>
          <w:b w:val="1"/>
          <w:bCs w:val="1"/>
          <w:color w:val="5B9AD5"/>
          <w:sz w:val="22"/>
          <w:szCs w:val="22"/>
        </w:rPr>
      </w:pPr>
    </w:p>
    <w:p xmlns:wp14="http://schemas.microsoft.com/office/word/2010/wordml" w:rsidRPr="00456387" w:rsidR="002724BA" w:rsidP="5D12F62C" w:rsidRDefault="002724BA" w14:paraId="5F782650" wp14:textId="3D7B9067">
      <w:pPr>
        <w:pStyle w:val="Heading4"/>
        <w:pBdr>
          <w:bottom w:val="single" w:color="000000" w:sz="4" w:space="1"/>
        </w:pBdr>
        <w:spacing w:before="0" w:beforeAutospacing="off" w:after="0" w:afterAutospacing="off"/>
        <w:rPr>
          <w:color w:val="5B9BD5" w:themeColor="accent1"/>
          <w:sz w:val="22"/>
          <w:szCs w:val="22"/>
        </w:rPr>
      </w:pPr>
      <w:r w:rsidRPr="5D12F62C" w:rsidR="002724BA">
        <w:rPr>
          <w:rStyle w:val="Strong"/>
          <w:b w:val="1"/>
          <w:bCs w:val="1"/>
          <w:color w:val="5B9AD5"/>
          <w:sz w:val="22"/>
          <w:szCs w:val="22"/>
        </w:rPr>
        <w:t>Certifications</w:t>
      </w:r>
    </w:p>
    <w:p xmlns:wp14="http://schemas.microsoft.com/office/word/2010/wordml" w:rsidRPr="00280CA0" w:rsidR="002724BA" w:rsidP="00280CA0" w:rsidRDefault="002724BA" w14:paraId="4D2AD619" wp14:textId="77777777">
      <w:pPr>
        <w:pStyle w:val="NormalWeb"/>
        <w:numPr>
          <w:ilvl w:val="0"/>
          <w:numId w:val="27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sz w:val="22"/>
          <w:szCs w:val="22"/>
        </w:rPr>
        <w:t>ACCA (Part-Qualified)</w:t>
      </w:r>
    </w:p>
    <w:p xmlns:wp14="http://schemas.microsoft.com/office/word/2010/wordml" w:rsidRPr="00280CA0" w:rsidR="002724BA" w:rsidP="00280CA0" w:rsidRDefault="002724BA" w14:paraId="3E98703E" wp14:textId="77777777">
      <w:pPr>
        <w:pStyle w:val="NormalWeb"/>
        <w:numPr>
          <w:ilvl w:val="0"/>
          <w:numId w:val="27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sz w:val="22"/>
          <w:szCs w:val="22"/>
        </w:rPr>
        <w:t>Google Analytics for Business</w:t>
      </w:r>
    </w:p>
    <w:p xmlns:wp14="http://schemas.microsoft.com/office/word/2010/wordml" w:rsidRPr="00280CA0" w:rsidR="002724BA" w:rsidP="00280CA0" w:rsidRDefault="002724BA" w14:paraId="7B2F638E" wp14:textId="77777777">
      <w:pPr>
        <w:pStyle w:val="NormalWeb"/>
        <w:numPr>
          <w:ilvl w:val="0"/>
          <w:numId w:val="27"/>
        </w:numPr>
        <w:spacing w:before="0" w:beforeAutospacing="0" w:after="0" w:afterAutospacing="0"/>
        <w:rPr>
          <w:sz w:val="22"/>
          <w:szCs w:val="22"/>
        </w:rPr>
      </w:pPr>
      <w:r w:rsidRPr="00D1AC0F" w:rsidR="002724BA">
        <w:rPr>
          <w:rStyle w:val="Strong"/>
          <w:sz w:val="22"/>
          <w:szCs w:val="22"/>
        </w:rPr>
        <w:t>Forage Job Simulations (HSBC, Lloyds Banking Group)</w:t>
      </w:r>
    </w:p>
    <w:p w:rsidR="00D1AC0F" w:rsidP="00D1AC0F" w:rsidRDefault="00D1AC0F" w14:paraId="67E68F72" w14:textId="296950CB">
      <w:pPr>
        <w:pStyle w:val="Heading3"/>
        <w:pBdr>
          <w:bottom w:val="single" w:color="FF000000" w:sz="4" w:space="1"/>
        </w:pBdr>
        <w:spacing w:before="0" w:beforeAutospacing="off" w:after="0" w:afterAutospacing="off"/>
        <w:rPr>
          <w:rStyle w:val="Strong"/>
          <w:b w:val="1"/>
          <w:bCs w:val="1"/>
          <w:color w:val="5B9BD5" w:themeColor="accent1" w:themeTint="FF" w:themeShade="FF"/>
          <w:sz w:val="22"/>
          <w:szCs w:val="22"/>
        </w:rPr>
      </w:pPr>
    </w:p>
    <w:p xmlns:wp14="http://schemas.microsoft.com/office/word/2010/wordml" w:rsidRPr="00AE3BA1" w:rsidR="002724BA" w:rsidP="00280CA0" w:rsidRDefault="00AE3BA1" w14:paraId="479B2E0B" wp14:textId="77777777">
      <w:pPr>
        <w:pStyle w:val="Heading3"/>
        <w:pBdr>
          <w:bottom w:val="single" w:color="auto" w:sz="4" w:space="1"/>
        </w:pBdr>
        <w:spacing w:before="0" w:beforeAutospacing="0" w:after="0" w:afterAutospacing="0"/>
        <w:rPr>
          <w:color w:val="5B9BD5" w:themeColor="accent1"/>
          <w:sz w:val="22"/>
          <w:szCs w:val="22"/>
        </w:rPr>
      </w:pPr>
      <w:r w:rsidRPr="00AE3BA1">
        <w:rPr>
          <w:rStyle w:val="Strong"/>
          <w:b/>
          <w:bCs/>
          <w:color w:val="5B9BD5" w:themeColor="accent1"/>
          <w:sz w:val="22"/>
          <w:szCs w:val="22"/>
        </w:rPr>
        <w:t>LANGUAGES</w:t>
      </w:r>
    </w:p>
    <w:p xmlns:wp14="http://schemas.microsoft.com/office/word/2010/wordml" w:rsidRPr="00280CA0" w:rsidR="002724BA" w:rsidP="00280CA0" w:rsidRDefault="002724BA" w14:paraId="1AA366AB" wp14:textId="77777777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sz w:val="22"/>
          <w:szCs w:val="22"/>
        </w:rPr>
        <w:t>English</w:t>
      </w:r>
      <w:r w:rsidRPr="00280CA0">
        <w:rPr>
          <w:sz w:val="22"/>
          <w:szCs w:val="22"/>
        </w:rPr>
        <w:t xml:space="preserve"> (Fluent)</w:t>
      </w:r>
    </w:p>
    <w:p xmlns:wp14="http://schemas.microsoft.com/office/word/2010/wordml" w:rsidRPr="00280CA0" w:rsidR="002724BA" w:rsidP="00280CA0" w:rsidRDefault="002724BA" w14:paraId="490FE164" wp14:textId="77777777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sz w:val="22"/>
          <w:szCs w:val="22"/>
        </w:rPr>
        <w:t>Hindi</w:t>
      </w:r>
      <w:r w:rsidRPr="00280CA0">
        <w:rPr>
          <w:sz w:val="22"/>
          <w:szCs w:val="22"/>
        </w:rPr>
        <w:t xml:space="preserve"> (Fluent)</w:t>
      </w:r>
    </w:p>
    <w:p xmlns:wp14="http://schemas.microsoft.com/office/word/2010/wordml" w:rsidRPr="00280CA0" w:rsidR="002724BA" w:rsidP="00280CA0" w:rsidRDefault="002724BA" w14:paraId="41373733" wp14:textId="77777777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22"/>
          <w:szCs w:val="22"/>
        </w:rPr>
      </w:pPr>
      <w:r w:rsidRPr="00280CA0">
        <w:rPr>
          <w:rStyle w:val="Strong"/>
          <w:sz w:val="22"/>
          <w:szCs w:val="22"/>
        </w:rPr>
        <w:t>French</w:t>
      </w:r>
      <w:r w:rsidRPr="00280CA0">
        <w:rPr>
          <w:sz w:val="22"/>
          <w:szCs w:val="22"/>
        </w:rPr>
        <w:t xml:space="preserve"> (Basic)</w:t>
      </w:r>
    </w:p>
    <w:p xmlns:wp14="http://schemas.microsoft.com/office/word/2010/wordml" w:rsidRPr="00456387" w:rsidR="00962F98" w:rsidP="653BD75B" w:rsidRDefault="00456387" w14:paraId="4A142774" wp14:textId="77777777">
      <w:pPr>
        <w:tabs>
          <w:tab w:val="left" w:pos="6330"/>
          <w:tab w:val="right" w:pos="10466"/>
        </w:tabs>
        <w:spacing w:after="0"/>
        <w:rPr>
          <w:b w:val="1"/>
          <w:bCs w:val="1"/>
        </w:rPr>
      </w:pPr>
      <w:r w:rsidRPr="00456387">
        <w:rPr>
          <w:b/>
        </w:rPr>
        <w:tab/>
      </w:r>
      <w:r w:rsidRPr="00456387">
        <w:rPr>
          <w:b/>
        </w:rPr>
        <w:tab/>
      </w:r>
    </w:p>
    <w:sectPr w:rsidRPr="00456387" w:rsidR="00962F98" w:rsidSect="00280CA0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j2T7SkYPOb9si" int2:id="WLauQU6g">
      <int2:state int2:type="AugLoop_Text_Critique" int2:value="Rejected"/>
    </int2:textHash>
    <int2:textHash int2:hashCode="L1Gi6dW3Jc5U00" int2:id="F2uOZYS4">
      <int2:state int2:type="AugLoop_Text_Critique" int2:value="Rejected"/>
    </int2:textHash>
    <int2:textHash int2:hashCode="MSVXoePkuboTa7" int2:id="6vWLDj8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0">
    <w:nsid w:val="382c0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deb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d1dd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4559d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15acb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2468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2c82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864e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f9b6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b69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02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2499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c11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A11A0"/>
    <w:multiLevelType w:val="multilevel"/>
    <w:tmpl w:val="9C4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74160B"/>
    <w:multiLevelType w:val="multilevel"/>
    <w:tmpl w:val="B770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BBD75F3"/>
    <w:multiLevelType w:val="multilevel"/>
    <w:tmpl w:val="6D58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73525D"/>
    <w:multiLevelType w:val="multilevel"/>
    <w:tmpl w:val="F974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D08172E"/>
    <w:multiLevelType w:val="multilevel"/>
    <w:tmpl w:val="C96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034198"/>
    <w:multiLevelType w:val="multilevel"/>
    <w:tmpl w:val="5D02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6BC6BC6"/>
    <w:multiLevelType w:val="multilevel"/>
    <w:tmpl w:val="AAA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C866954"/>
    <w:multiLevelType w:val="multilevel"/>
    <w:tmpl w:val="F37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EDE5819"/>
    <w:multiLevelType w:val="multilevel"/>
    <w:tmpl w:val="D96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5DB7665"/>
    <w:multiLevelType w:val="multilevel"/>
    <w:tmpl w:val="C49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8FF7D24"/>
    <w:multiLevelType w:val="multilevel"/>
    <w:tmpl w:val="28B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19B43E0"/>
    <w:multiLevelType w:val="multilevel"/>
    <w:tmpl w:val="4D3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4402A7B"/>
    <w:multiLevelType w:val="multilevel"/>
    <w:tmpl w:val="CD0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5A25949"/>
    <w:multiLevelType w:val="multilevel"/>
    <w:tmpl w:val="0B7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239449D"/>
    <w:multiLevelType w:val="multilevel"/>
    <w:tmpl w:val="1BE0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83E2BB8"/>
    <w:multiLevelType w:val="multilevel"/>
    <w:tmpl w:val="E46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88433A3"/>
    <w:multiLevelType w:val="multilevel"/>
    <w:tmpl w:val="5EB4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A2E78A2"/>
    <w:multiLevelType w:val="multilevel"/>
    <w:tmpl w:val="41D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DAE47AB"/>
    <w:multiLevelType w:val="multilevel"/>
    <w:tmpl w:val="6F5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E804D9A"/>
    <w:multiLevelType w:val="multilevel"/>
    <w:tmpl w:val="89E8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F843452"/>
    <w:multiLevelType w:val="multilevel"/>
    <w:tmpl w:val="C72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3546B2F"/>
    <w:multiLevelType w:val="multilevel"/>
    <w:tmpl w:val="663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3A91BF7"/>
    <w:multiLevelType w:val="multilevel"/>
    <w:tmpl w:val="1CB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C8C7D08"/>
    <w:multiLevelType w:val="multilevel"/>
    <w:tmpl w:val="FC28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1B27768"/>
    <w:multiLevelType w:val="multilevel"/>
    <w:tmpl w:val="3B0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1D65D07"/>
    <w:multiLevelType w:val="multilevel"/>
    <w:tmpl w:val="5A3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D686449"/>
    <w:multiLevelType w:val="multilevel"/>
    <w:tmpl w:val="1096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F040853"/>
    <w:multiLevelType w:val="multilevel"/>
    <w:tmpl w:val="111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22"/>
  </w:num>
  <w:num w:numId="11">
    <w:abstractNumId w:val="26"/>
  </w:num>
  <w:num w:numId="12">
    <w:abstractNumId w:val="17"/>
  </w:num>
  <w:num w:numId="13">
    <w:abstractNumId w:val="23"/>
  </w:num>
  <w:num w:numId="14">
    <w:abstractNumId w:val="18"/>
  </w:num>
  <w:num w:numId="15">
    <w:abstractNumId w:val="25"/>
  </w:num>
  <w:num w:numId="16">
    <w:abstractNumId w:val="3"/>
  </w:num>
  <w:num w:numId="17">
    <w:abstractNumId w:val="24"/>
  </w:num>
  <w:num w:numId="18">
    <w:abstractNumId w:val="20"/>
  </w:num>
  <w:num w:numId="19">
    <w:abstractNumId w:val="11"/>
  </w:num>
  <w:num w:numId="20">
    <w:abstractNumId w:val="19"/>
  </w:num>
  <w:num w:numId="21">
    <w:abstractNumId w:val="14"/>
  </w:num>
  <w:num w:numId="22">
    <w:abstractNumId w:val="8"/>
  </w:num>
  <w:num w:numId="23">
    <w:abstractNumId w:val="5"/>
  </w:num>
  <w:num w:numId="24">
    <w:abstractNumId w:val="10"/>
  </w:num>
  <w:num w:numId="25">
    <w:abstractNumId w:val="15"/>
  </w:num>
  <w:num w:numId="26">
    <w:abstractNumId w:val="27"/>
  </w:num>
  <w:num w:numId="27">
    <w:abstractNumId w:val="2"/>
  </w:num>
  <w:num w:numId="28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60"/>
    <w:rsid w:val="0004314E"/>
    <w:rsid w:val="000E3060"/>
    <w:rsid w:val="001B3C6E"/>
    <w:rsid w:val="002600C7"/>
    <w:rsid w:val="002724BA"/>
    <w:rsid w:val="00280CA0"/>
    <w:rsid w:val="002F6221"/>
    <w:rsid w:val="003E6FFB"/>
    <w:rsid w:val="00456387"/>
    <w:rsid w:val="00617917"/>
    <w:rsid w:val="0081A4EB"/>
    <w:rsid w:val="00945E88"/>
    <w:rsid w:val="00AE3BA1"/>
    <w:rsid w:val="00AE43AF"/>
    <w:rsid w:val="00D1AC0F"/>
    <w:rsid w:val="00F63DAE"/>
    <w:rsid w:val="0288008F"/>
    <w:rsid w:val="0289040F"/>
    <w:rsid w:val="02D21993"/>
    <w:rsid w:val="036532B9"/>
    <w:rsid w:val="0397AE43"/>
    <w:rsid w:val="04379964"/>
    <w:rsid w:val="06542B08"/>
    <w:rsid w:val="06772089"/>
    <w:rsid w:val="06C0446E"/>
    <w:rsid w:val="07E88A3E"/>
    <w:rsid w:val="08C84FD0"/>
    <w:rsid w:val="08E15D27"/>
    <w:rsid w:val="099FEC18"/>
    <w:rsid w:val="0A0994E6"/>
    <w:rsid w:val="0A2819E5"/>
    <w:rsid w:val="0B4EC22D"/>
    <w:rsid w:val="0C4CD9F3"/>
    <w:rsid w:val="0C4D9728"/>
    <w:rsid w:val="0CF6024A"/>
    <w:rsid w:val="0D793993"/>
    <w:rsid w:val="0E39CA76"/>
    <w:rsid w:val="0E95E5B4"/>
    <w:rsid w:val="0EEADB76"/>
    <w:rsid w:val="0F4081B3"/>
    <w:rsid w:val="10C56DC3"/>
    <w:rsid w:val="10ED3110"/>
    <w:rsid w:val="113DF680"/>
    <w:rsid w:val="1183F4B0"/>
    <w:rsid w:val="11ADF1B5"/>
    <w:rsid w:val="14500928"/>
    <w:rsid w:val="1487ACAA"/>
    <w:rsid w:val="14922C01"/>
    <w:rsid w:val="14AA5A41"/>
    <w:rsid w:val="14F8BE2E"/>
    <w:rsid w:val="150D2689"/>
    <w:rsid w:val="15A0635A"/>
    <w:rsid w:val="15E5D979"/>
    <w:rsid w:val="163DCB4F"/>
    <w:rsid w:val="165507B0"/>
    <w:rsid w:val="166892F8"/>
    <w:rsid w:val="168FA73E"/>
    <w:rsid w:val="176EE7AD"/>
    <w:rsid w:val="1773010C"/>
    <w:rsid w:val="18133388"/>
    <w:rsid w:val="18FB40FF"/>
    <w:rsid w:val="1982EF03"/>
    <w:rsid w:val="198A69E8"/>
    <w:rsid w:val="19AABD67"/>
    <w:rsid w:val="1A3F5F33"/>
    <w:rsid w:val="1B06F6D5"/>
    <w:rsid w:val="1CCF7AC3"/>
    <w:rsid w:val="1D3DF77C"/>
    <w:rsid w:val="1E4D08E0"/>
    <w:rsid w:val="224A77FB"/>
    <w:rsid w:val="22E5FBBC"/>
    <w:rsid w:val="24EE16FD"/>
    <w:rsid w:val="2778DDD9"/>
    <w:rsid w:val="278D4978"/>
    <w:rsid w:val="28974331"/>
    <w:rsid w:val="28A2205C"/>
    <w:rsid w:val="28DA4FA0"/>
    <w:rsid w:val="29A673ED"/>
    <w:rsid w:val="29DC8B2A"/>
    <w:rsid w:val="29EA8802"/>
    <w:rsid w:val="2A53E5FC"/>
    <w:rsid w:val="2A54DBE7"/>
    <w:rsid w:val="2B2C86FF"/>
    <w:rsid w:val="2C2F84C0"/>
    <w:rsid w:val="2C896D8E"/>
    <w:rsid w:val="2D5E145A"/>
    <w:rsid w:val="2D825019"/>
    <w:rsid w:val="2E5FE9B6"/>
    <w:rsid w:val="2F562A7E"/>
    <w:rsid w:val="2FA5652D"/>
    <w:rsid w:val="2FDB6D3A"/>
    <w:rsid w:val="33D3F2CB"/>
    <w:rsid w:val="3504C283"/>
    <w:rsid w:val="352ED06C"/>
    <w:rsid w:val="38B8AB18"/>
    <w:rsid w:val="3B484D41"/>
    <w:rsid w:val="3B76C32E"/>
    <w:rsid w:val="3BCC146B"/>
    <w:rsid w:val="3C31DCAF"/>
    <w:rsid w:val="3CBE3429"/>
    <w:rsid w:val="3CE2351D"/>
    <w:rsid w:val="3D4EC165"/>
    <w:rsid w:val="3D6DFAC2"/>
    <w:rsid w:val="3DEDEA03"/>
    <w:rsid w:val="3E94A1BE"/>
    <w:rsid w:val="3FADC4F5"/>
    <w:rsid w:val="3FF80657"/>
    <w:rsid w:val="41A2E39C"/>
    <w:rsid w:val="424C4A23"/>
    <w:rsid w:val="439107A8"/>
    <w:rsid w:val="439558A5"/>
    <w:rsid w:val="43C3CEED"/>
    <w:rsid w:val="44255651"/>
    <w:rsid w:val="44B8C5F6"/>
    <w:rsid w:val="4688B3F0"/>
    <w:rsid w:val="476E46E7"/>
    <w:rsid w:val="4773B988"/>
    <w:rsid w:val="4776D933"/>
    <w:rsid w:val="47D80864"/>
    <w:rsid w:val="4874484E"/>
    <w:rsid w:val="48889938"/>
    <w:rsid w:val="48EEE165"/>
    <w:rsid w:val="49728B9A"/>
    <w:rsid w:val="49893F1D"/>
    <w:rsid w:val="4A3C5D57"/>
    <w:rsid w:val="4B17003D"/>
    <w:rsid w:val="4BA38E1F"/>
    <w:rsid w:val="4C7BC81B"/>
    <w:rsid w:val="4CCBC756"/>
    <w:rsid w:val="4D46F4AF"/>
    <w:rsid w:val="4D997663"/>
    <w:rsid w:val="4E1D4B41"/>
    <w:rsid w:val="4E3273B8"/>
    <w:rsid w:val="4E39A070"/>
    <w:rsid w:val="4E58E91B"/>
    <w:rsid w:val="4EC4B5B9"/>
    <w:rsid w:val="4EE83755"/>
    <w:rsid w:val="4F3F50E9"/>
    <w:rsid w:val="5030D5F8"/>
    <w:rsid w:val="508B7D87"/>
    <w:rsid w:val="525AB40A"/>
    <w:rsid w:val="5537E5C1"/>
    <w:rsid w:val="553AE8E6"/>
    <w:rsid w:val="554F3041"/>
    <w:rsid w:val="555DA7D1"/>
    <w:rsid w:val="55819586"/>
    <w:rsid w:val="57170320"/>
    <w:rsid w:val="572644DC"/>
    <w:rsid w:val="58D0FCFB"/>
    <w:rsid w:val="58D72B1E"/>
    <w:rsid w:val="5982870D"/>
    <w:rsid w:val="59889B60"/>
    <w:rsid w:val="5995AF8D"/>
    <w:rsid w:val="59ABE873"/>
    <w:rsid w:val="59C7F67C"/>
    <w:rsid w:val="59FD676E"/>
    <w:rsid w:val="5A59FBEF"/>
    <w:rsid w:val="5C134ABD"/>
    <w:rsid w:val="5C18CB24"/>
    <w:rsid w:val="5D12F62C"/>
    <w:rsid w:val="5D678B97"/>
    <w:rsid w:val="5E97A531"/>
    <w:rsid w:val="5FF442D5"/>
    <w:rsid w:val="6023FA10"/>
    <w:rsid w:val="61D63AB4"/>
    <w:rsid w:val="6243EA55"/>
    <w:rsid w:val="62689079"/>
    <w:rsid w:val="629DAFAF"/>
    <w:rsid w:val="6353230A"/>
    <w:rsid w:val="635DF3CC"/>
    <w:rsid w:val="64128EFB"/>
    <w:rsid w:val="6414C9C9"/>
    <w:rsid w:val="6497A7BE"/>
    <w:rsid w:val="6499DB65"/>
    <w:rsid w:val="64F2239F"/>
    <w:rsid w:val="653BD75B"/>
    <w:rsid w:val="664CBEA7"/>
    <w:rsid w:val="664F842A"/>
    <w:rsid w:val="666790BE"/>
    <w:rsid w:val="666DD023"/>
    <w:rsid w:val="69379E66"/>
    <w:rsid w:val="6A91BA4E"/>
    <w:rsid w:val="6A96F976"/>
    <w:rsid w:val="6A98508E"/>
    <w:rsid w:val="6A989039"/>
    <w:rsid w:val="6AD92023"/>
    <w:rsid w:val="6AF46591"/>
    <w:rsid w:val="6BA20FC0"/>
    <w:rsid w:val="6CD84CBB"/>
    <w:rsid w:val="6DA713B4"/>
    <w:rsid w:val="6FE6ED32"/>
    <w:rsid w:val="71AA8083"/>
    <w:rsid w:val="7218A2DB"/>
    <w:rsid w:val="728A4FD0"/>
    <w:rsid w:val="743139DE"/>
    <w:rsid w:val="74FBC745"/>
    <w:rsid w:val="75130777"/>
    <w:rsid w:val="751BABB9"/>
    <w:rsid w:val="76EE86CA"/>
    <w:rsid w:val="77463771"/>
    <w:rsid w:val="781575DC"/>
    <w:rsid w:val="798D3C8C"/>
    <w:rsid w:val="79984DB5"/>
    <w:rsid w:val="7A7E1A07"/>
    <w:rsid w:val="7AB7E146"/>
    <w:rsid w:val="7AF76572"/>
    <w:rsid w:val="7AFEFC36"/>
    <w:rsid w:val="7B5613E8"/>
    <w:rsid w:val="7BB402E3"/>
    <w:rsid w:val="7BF6C099"/>
    <w:rsid w:val="7C332C9E"/>
    <w:rsid w:val="7CB0D86C"/>
    <w:rsid w:val="7CCB2009"/>
    <w:rsid w:val="7CE7A7A5"/>
    <w:rsid w:val="7DAF4AED"/>
    <w:rsid w:val="7DBBD4DF"/>
    <w:rsid w:val="7EB6EB38"/>
    <w:rsid w:val="7EE06874"/>
    <w:rsid w:val="7F7B1F44"/>
    <w:rsid w:val="7F9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C926"/>
  <w15:chartTrackingRefBased/>
  <w15:docId w15:val="{CB51BD48-73F0-4DFC-A5B7-452E25A85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43A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E43AF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E88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AE43A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AE43AF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43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43AF"/>
    <w:rPr>
      <w:b/>
      <w:bCs/>
    </w:rPr>
  </w:style>
  <w:style w:type="paragraph" w:styleId="ListParagraph">
    <w:uiPriority w:val="34"/>
    <w:name w:val="List Paragraph"/>
    <w:basedOn w:val="Normal"/>
    <w:qFormat/>
    <w:rsid w:val="653BD75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09dfcda1f7ea43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Hasan</dc:creator>
  <keywords/>
  <dc:description/>
  <lastModifiedBy>Umang Kumar</lastModifiedBy>
  <revision>28</revision>
  <dcterms:created xsi:type="dcterms:W3CDTF">2025-01-29T14:33:00.0000000Z</dcterms:created>
  <dcterms:modified xsi:type="dcterms:W3CDTF">2025-04-23T21:35:50.0612005Z</dcterms:modified>
</coreProperties>
</file>